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08" w:lineRule="auto" w:before="102"/>
        <w:ind w:left="2769"/>
      </w:pPr>
      <w:r>
        <w:rPr>
          <w:spacing w:val="-2"/>
        </w:rPr>
        <w:t>PAPEL</w:t>
      </w:r>
      <w:r>
        <w:rPr>
          <w:spacing w:val="-18"/>
        </w:rPr>
        <w:t> </w:t>
      </w:r>
      <w:r>
        <w:rPr>
          <w:spacing w:val="-2"/>
        </w:rPr>
        <w:t>TIMBRADO</w:t>
      </w:r>
      <w:r>
        <w:rPr>
          <w:spacing w:val="-1"/>
        </w:rPr>
        <w:t> </w:t>
      </w:r>
      <w:r>
        <w:rPr>
          <w:spacing w:val="-2"/>
        </w:rPr>
        <w:t>DA</w:t>
      </w:r>
      <w:r>
        <w:rPr>
          <w:spacing w:val="-57"/>
        </w:rPr>
        <w:t> </w:t>
      </w:r>
      <w:r>
        <w:rPr/>
        <w:t>EMPRESA</w:t>
      </w:r>
    </w:p>
    <w:p>
      <w:pPr>
        <w:spacing w:before="90"/>
        <w:ind w:left="2818" w:right="2849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VI</w:t>
      </w:r>
    </w:p>
    <w:p>
      <w:pPr>
        <w:pStyle w:val="Heading1"/>
      </w:pP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Preços</w:t>
      </w:r>
    </w:p>
    <w:p>
      <w:pPr>
        <w:pStyle w:val="BodyText"/>
        <w:spacing w:before="7"/>
        <w:rPr>
          <w:b/>
          <w:sz w:val="38"/>
        </w:rPr>
      </w:pPr>
    </w:p>
    <w:p>
      <w:pPr>
        <w:pStyle w:val="BodyText"/>
        <w:spacing w:before="1"/>
        <w:ind w:left="120"/>
        <w:jc w:val="both"/>
      </w:pPr>
      <w:r>
        <w:rPr/>
        <w:t>Referência:</w:t>
      </w:r>
      <w:r>
        <w:rPr>
          <w:spacing w:val="-5"/>
        </w:rPr>
        <w:t> </w:t>
      </w:r>
      <w:r>
        <w:rPr/>
        <w:t>PREGÃO</w:t>
      </w:r>
      <w:r>
        <w:rPr>
          <w:spacing w:val="-5"/>
        </w:rPr>
        <w:t> </w:t>
      </w:r>
      <w:r>
        <w:rPr/>
        <w:t>PRESENCIAL</w:t>
      </w:r>
      <w:r>
        <w:rPr>
          <w:spacing w:val="-12"/>
        </w:rPr>
        <w:t> </w:t>
      </w:r>
      <w:r>
        <w:rPr/>
        <w:t>nº</w:t>
      </w:r>
      <w:r>
        <w:rPr>
          <w:spacing w:val="-5"/>
        </w:rPr>
        <w:t> </w:t>
      </w:r>
      <w:r>
        <w:rPr/>
        <w:t>007/</w:t>
      </w:r>
      <w:r>
        <w:rPr>
          <w:spacing w:val="-4"/>
        </w:rPr>
        <w:t> </w:t>
      </w:r>
      <w:r>
        <w:rPr/>
        <w:t>2016</w:t>
      </w: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120" w:right="152"/>
        <w:jc w:val="both"/>
      </w:pP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odontológico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empregados e dependentes do CAU/RJ, de acordo com as especificações e condições do</w:t>
      </w:r>
      <w:r>
        <w:rPr>
          <w:spacing w:val="-57"/>
        </w:rPr>
        <w:t> </w:t>
      </w:r>
      <w:r>
        <w:rPr/>
        <w:t>Edital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seus</w:t>
      </w:r>
      <w:r>
        <w:rPr>
          <w:spacing w:val="-14"/>
        </w:rPr>
        <w:t> </w:t>
      </w:r>
      <w:r>
        <w:rPr/>
        <w:t>Anexos.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2380"/>
        <w:gridCol w:w="1412"/>
        <w:gridCol w:w="1010"/>
        <w:gridCol w:w="1520"/>
      </w:tblGrid>
      <w:tr>
        <w:trPr>
          <w:trHeight w:val="660" w:hRule="atLeast"/>
        </w:trPr>
        <w:tc>
          <w:tcPr>
            <w:tcW w:w="1120" w:type="dxa"/>
            <w:shd w:val="clear" w:color="auto" w:fill="D8D8D8"/>
          </w:tcPr>
          <w:p>
            <w:pPr>
              <w:pStyle w:val="TableParagraph"/>
              <w:spacing w:before="199"/>
              <w:ind w:left="262" w:right="2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380" w:type="dxa"/>
            <w:shd w:val="clear" w:color="auto" w:fill="D8D8D8"/>
          </w:tcPr>
          <w:p>
            <w:pPr>
              <w:pStyle w:val="TableParagraph"/>
              <w:spacing w:line="196" w:lineRule="auto" w:before="128"/>
              <w:ind w:left="745" w:right="374" w:hanging="352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2"/>
                <w:sz w:val="22"/>
              </w:rPr>
              <w:t> </w:t>
            </w:r>
            <w:r>
              <w:rPr>
                <w:b/>
                <w:sz w:val="22"/>
              </w:rPr>
              <w:t>serviço</w:t>
            </w:r>
          </w:p>
        </w:tc>
        <w:tc>
          <w:tcPr>
            <w:tcW w:w="1412" w:type="dxa"/>
            <w:shd w:val="clear" w:color="auto" w:fill="D8D8D8"/>
          </w:tcPr>
          <w:p>
            <w:pPr>
              <w:pStyle w:val="TableParagraph"/>
              <w:spacing w:line="196" w:lineRule="auto" w:before="18"/>
              <w:ind w:left="383" w:right="288" w:hanging="266"/>
              <w:rPr>
                <w:b/>
                <w:sz w:val="22"/>
              </w:rPr>
            </w:pPr>
            <w:r>
              <w:rPr>
                <w:b/>
                <w:sz w:val="22"/>
              </w:rPr>
              <w:t>Quantid</w:t>
            </w:r>
            <w:r>
              <w:rPr>
                <w:b/>
                <w:spacing w:val="-73"/>
                <w:sz w:val="22"/>
              </w:rPr>
              <w:t> </w:t>
            </w:r>
            <w:r>
              <w:rPr>
                <w:b/>
                <w:sz w:val="22"/>
              </w:rPr>
              <w:t>ade</w:t>
            </w:r>
          </w:p>
        </w:tc>
        <w:tc>
          <w:tcPr>
            <w:tcW w:w="1010" w:type="dxa"/>
            <w:shd w:val="clear" w:color="auto" w:fill="D8D8D8"/>
          </w:tcPr>
          <w:p>
            <w:pPr>
              <w:pStyle w:val="TableParagraph"/>
              <w:spacing w:line="220" w:lineRule="exact"/>
              <w:ind w:left="81" w:right="69" w:hanging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Unitári</w:t>
            </w:r>
            <w:r>
              <w:rPr>
                <w:b/>
                <w:spacing w:val="-7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</w:p>
        </w:tc>
        <w:tc>
          <w:tcPr>
            <w:tcW w:w="1520" w:type="dxa"/>
            <w:shd w:val="clear" w:color="auto" w:fill="D8D8D8"/>
          </w:tcPr>
          <w:p>
            <w:pPr>
              <w:pStyle w:val="TableParagraph"/>
              <w:spacing w:before="199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070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22"/>
              <w:ind w:left="9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w w:val="121"/>
                <w:sz w:val="22"/>
              </w:rPr>
              <w:t>1</w:t>
            </w: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06" w:lineRule="auto"/>
              <w:ind w:left="136" w:right="124" w:hanging="1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115"/>
                <w:sz w:val="22"/>
              </w:rPr>
              <w:t>Serviço de</w:t>
            </w:r>
            <w:r>
              <w:rPr>
                <w:rFonts w:ascii="Trebuchet MS" w:hAnsi="Trebuchet MS"/>
                <w:spacing w:val="1"/>
                <w:w w:val="115"/>
                <w:sz w:val="22"/>
              </w:rPr>
              <w:t> </w:t>
            </w:r>
            <w:r>
              <w:rPr>
                <w:rFonts w:ascii="Trebuchet MS" w:hAnsi="Trebuchet MS"/>
                <w:spacing w:val="-1"/>
                <w:w w:val="115"/>
                <w:sz w:val="22"/>
              </w:rPr>
              <w:t>Assistência</w:t>
            </w:r>
            <w:r>
              <w:rPr>
                <w:rFonts w:ascii="Trebuchet MS" w:hAnsi="Trebuchet MS"/>
                <w:spacing w:val="-17"/>
                <w:w w:val="115"/>
                <w:sz w:val="22"/>
              </w:rPr>
              <w:t> </w:t>
            </w:r>
            <w:r>
              <w:rPr>
                <w:rFonts w:ascii="Trebuchet MS" w:hAnsi="Trebuchet MS"/>
                <w:spacing w:val="-1"/>
                <w:w w:val="115"/>
                <w:sz w:val="22"/>
              </w:rPr>
              <w:t>médica</w:t>
            </w:r>
            <w:r>
              <w:rPr>
                <w:rFonts w:ascii="Trebuchet MS" w:hAnsi="Trebuchet MS"/>
                <w:spacing w:val="-74"/>
                <w:w w:val="115"/>
                <w:sz w:val="22"/>
              </w:rPr>
              <w:t> </w:t>
            </w:r>
            <w:r>
              <w:rPr>
                <w:rFonts w:ascii="Trebuchet MS" w:hAnsi="Trebuchet MS"/>
                <w:w w:val="115"/>
                <w:sz w:val="22"/>
              </w:rPr>
              <w:t>odontológicas</w:t>
            </w: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96"/>
              <w:ind w:left="454" w:right="631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w w:val="120"/>
                <w:sz w:val="22"/>
              </w:rPr>
              <w:t>75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28"/>
        <w:ind w:left="630" w:right="0" w:firstLine="0"/>
        <w:jc w:val="left"/>
        <w:rPr>
          <w:rFonts w:ascii="Trebuchet MS"/>
          <w:sz w:val="22"/>
        </w:rPr>
      </w:pPr>
      <w:r>
        <w:rPr>
          <w:rFonts w:ascii="Trebuchet MS"/>
          <w:w w:val="86"/>
          <w:sz w:val="22"/>
        </w:rPr>
        <w:t>,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0"/>
        <w:rPr>
          <w:rFonts w:ascii="Trebuchet MS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  <w:tab w:pos="2603" w:val="left" w:leader="none"/>
        </w:tabs>
        <w:spacing w:line="240" w:lineRule="auto" w:before="90" w:after="0"/>
        <w:ind w:left="356" w:right="0" w:hanging="237"/>
        <w:jc w:val="both"/>
        <w:rPr>
          <w:sz w:val="24"/>
        </w:rPr>
      </w:pPr>
      <w:r>
        <w:rPr>
          <w:sz w:val="24"/>
        </w:rPr>
        <w:t>Valor</w:t>
      </w:r>
      <w:r>
        <w:rPr>
          <w:spacing w:val="-9"/>
          <w:sz w:val="24"/>
        </w:rPr>
        <w:t> </w:t>
      </w:r>
      <w:r>
        <w:rPr>
          <w:sz w:val="24"/>
        </w:rPr>
        <w:t>total:</w:t>
      </w:r>
      <w:r>
        <w:rPr>
          <w:spacing w:val="-9"/>
          <w:sz w:val="24"/>
        </w:rPr>
        <w:t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(valor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extenso).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20" w:after="0"/>
        <w:ind w:left="120" w:right="152" w:firstLine="0"/>
        <w:jc w:val="both"/>
        <w:rPr>
          <w:sz w:val="24"/>
        </w:rPr>
      </w:pPr>
      <w:r>
        <w:rPr>
          <w:sz w:val="24"/>
        </w:rPr>
        <w:t>A validade desta proposta é de 60 (sessenta) dias, a qual será contada a partir da data</w:t>
      </w:r>
      <w:r>
        <w:rPr>
          <w:spacing w:val="1"/>
          <w:sz w:val="24"/>
        </w:rPr>
        <w:t> </w:t>
      </w:r>
      <w:r>
        <w:rPr>
          <w:sz w:val="24"/>
        </w:rPr>
        <w:t>da Sessão Pública. Na contagem do prazo excluir-se-á o dia do início e incluir-se-á o dia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vencimento.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40" w:lineRule="auto" w:before="120" w:after="0"/>
        <w:ind w:left="120" w:right="152" w:firstLine="0"/>
        <w:jc w:val="both"/>
        <w:rPr>
          <w:sz w:val="24"/>
        </w:rPr>
      </w:pPr>
      <w:r>
        <w:rPr>
          <w:sz w:val="24"/>
        </w:rPr>
        <w:t>Informamos, por oportuno, que nos preços apresentados acima já estão computadas</w:t>
      </w:r>
      <w:r>
        <w:rPr>
          <w:spacing w:val="1"/>
          <w:sz w:val="24"/>
        </w:rPr>
        <w:t> </w:t>
      </w:r>
      <w:r>
        <w:rPr>
          <w:sz w:val="24"/>
        </w:rPr>
        <w:t>todas as despesas relacionadas com o serviço licitado, livre de qualquer ônus para a</w:t>
      </w:r>
      <w:r>
        <w:rPr>
          <w:spacing w:val="1"/>
          <w:sz w:val="24"/>
        </w:rPr>
        <w:t> </w:t>
      </w:r>
      <w:r>
        <w:rPr>
          <w:sz w:val="24"/>
        </w:rPr>
        <w:t>Administração Pública, tais como impostos pertinentes e indispensáveis à perfeita e</w:t>
      </w:r>
      <w:r>
        <w:rPr>
          <w:spacing w:val="1"/>
          <w:sz w:val="24"/>
        </w:rPr>
        <w:t> </w:t>
      </w:r>
      <w:r>
        <w:rPr>
          <w:sz w:val="24"/>
        </w:rPr>
        <w:t>completa entrega dos equipamentos e execução do serviço, bem como quaisquer outras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contrato,</w:t>
      </w:r>
      <w:r>
        <w:rPr>
          <w:spacing w:val="33"/>
          <w:sz w:val="24"/>
        </w:rPr>
        <w:t> </w:t>
      </w:r>
      <w:r>
        <w:rPr>
          <w:sz w:val="24"/>
        </w:rPr>
        <w:t>todas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exclusiva</w:t>
      </w:r>
      <w:r>
        <w:rPr>
          <w:spacing w:val="32"/>
          <w:sz w:val="24"/>
        </w:rPr>
        <w:t> </w:t>
      </w:r>
      <w:r>
        <w:rPr>
          <w:sz w:val="24"/>
        </w:rPr>
        <w:t>responsabilidade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4"/>
          <w:sz w:val="24"/>
        </w:rPr>
        <w:t> </w:t>
      </w:r>
      <w:r>
        <w:rPr>
          <w:sz w:val="24"/>
        </w:rPr>
        <w:t>Proponente,</w:t>
      </w:r>
      <w:r>
        <w:rPr>
          <w:spacing w:val="33"/>
          <w:sz w:val="24"/>
        </w:rPr>
        <w:t> </w:t>
      </w:r>
      <w:r>
        <w:rPr>
          <w:sz w:val="24"/>
        </w:rPr>
        <w:t>devendo</w:t>
      </w:r>
      <w:r>
        <w:rPr>
          <w:spacing w:val="-58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equivalente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praticados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mercado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120" w:after="0"/>
        <w:ind w:left="361" w:right="0" w:hanging="241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dados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nossa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são: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  <w:tab w:pos="8484" w:val="left" w:leader="none"/>
        </w:tabs>
        <w:spacing w:line="240" w:lineRule="auto" w:before="84" w:after="0"/>
        <w:ind w:left="380" w:right="0" w:hanging="261"/>
        <w:jc w:val="both"/>
        <w:rPr>
          <w:sz w:val="24"/>
        </w:rPr>
      </w:pPr>
      <w:r>
        <w:rPr>
          <w:sz w:val="24"/>
        </w:rPr>
        <w:t>Razão</w:t>
      </w:r>
      <w:r>
        <w:rPr>
          <w:spacing w:val="-3"/>
          <w:sz w:val="24"/>
        </w:rPr>
        <w:t> </w:t>
      </w:r>
      <w:r>
        <w:rPr>
          <w:sz w:val="24"/>
        </w:rPr>
        <w:t>Social: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8500" w:val="left" w:leader="none"/>
        </w:tabs>
        <w:spacing w:line="240" w:lineRule="auto" w:before="84" w:after="0"/>
        <w:ind w:left="394" w:right="0" w:hanging="275"/>
        <w:jc w:val="both"/>
        <w:rPr>
          <w:sz w:val="24"/>
        </w:rPr>
      </w:pPr>
      <w:r>
        <w:rPr>
          <w:sz w:val="24"/>
        </w:rPr>
        <w:t>CNPJ</w:t>
      </w:r>
      <w:r>
        <w:rPr>
          <w:spacing w:val="-3"/>
          <w:sz w:val="24"/>
        </w:rPr>
        <w:t> </w:t>
      </w:r>
      <w:r>
        <w:rPr>
          <w:sz w:val="24"/>
        </w:rPr>
        <w:t>(MF)</w:t>
      </w:r>
      <w:r>
        <w:rPr>
          <w:spacing w:val="-3"/>
          <w:sz w:val="24"/>
        </w:rPr>
        <w:t> </w:t>
      </w:r>
      <w:r>
        <w:rPr>
          <w:sz w:val="24"/>
        </w:rPr>
        <w:t>nº: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58" w:lineRule="exact" w:before="84" w:after="0"/>
        <w:ind w:left="578" w:right="0" w:hanging="459"/>
        <w:jc w:val="both"/>
        <w:rPr>
          <w:sz w:val="24"/>
        </w:rPr>
      </w:pPr>
      <w:r>
        <w:rPr>
          <w:sz w:val="24"/>
        </w:rPr>
        <w:t>Representante  </w:t>
      </w:r>
      <w:r>
        <w:rPr>
          <w:spacing w:val="29"/>
          <w:sz w:val="24"/>
        </w:rPr>
        <w:t> </w:t>
      </w:r>
      <w:r>
        <w:rPr>
          <w:sz w:val="24"/>
        </w:rPr>
        <w:t>(s)   </w:t>
      </w:r>
      <w:r>
        <w:rPr>
          <w:spacing w:val="27"/>
          <w:sz w:val="24"/>
        </w:rPr>
        <w:t> </w:t>
      </w:r>
      <w:r>
        <w:rPr>
          <w:sz w:val="24"/>
        </w:rPr>
        <w:t>legal   </w:t>
      </w:r>
      <w:r>
        <w:rPr>
          <w:spacing w:val="27"/>
          <w:sz w:val="24"/>
        </w:rPr>
        <w:t> </w:t>
      </w:r>
      <w:r>
        <w:rPr>
          <w:sz w:val="24"/>
        </w:rPr>
        <w:t>(is)   </w:t>
      </w:r>
      <w:r>
        <w:rPr>
          <w:spacing w:val="28"/>
          <w:sz w:val="24"/>
        </w:rPr>
        <w:t> </w:t>
      </w:r>
      <w:r>
        <w:rPr>
          <w:sz w:val="24"/>
        </w:rPr>
        <w:t>com   </w:t>
      </w:r>
      <w:r>
        <w:rPr>
          <w:spacing w:val="27"/>
          <w:sz w:val="24"/>
        </w:rPr>
        <w:t> </w:t>
      </w:r>
      <w:r>
        <w:rPr>
          <w:sz w:val="24"/>
        </w:rPr>
        <w:t>poderes   </w:t>
      </w:r>
      <w:r>
        <w:rPr>
          <w:spacing w:val="28"/>
          <w:sz w:val="24"/>
        </w:rPr>
        <w:t> </w:t>
      </w:r>
      <w:r>
        <w:rPr>
          <w:sz w:val="24"/>
        </w:rPr>
        <w:t>para   </w:t>
      </w:r>
      <w:r>
        <w:rPr>
          <w:spacing w:val="27"/>
          <w:sz w:val="24"/>
        </w:rPr>
        <w:t> </w:t>
      </w:r>
      <w:r>
        <w:rPr>
          <w:sz w:val="24"/>
        </w:rPr>
        <w:t>assinar   </w:t>
      </w:r>
      <w:r>
        <w:rPr>
          <w:spacing w:val="28"/>
          <w:sz w:val="24"/>
        </w:rPr>
        <w:t> </w:t>
      </w:r>
      <w:r>
        <w:rPr>
          <w:sz w:val="24"/>
        </w:rPr>
        <w:t>o   </w:t>
      </w:r>
      <w:r>
        <w:rPr>
          <w:spacing w:val="27"/>
          <w:sz w:val="24"/>
        </w:rPr>
        <w:t> </w:t>
      </w:r>
      <w:r>
        <w:rPr>
          <w:sz w:val="24"/>
        </w:rPr>
        <w:t>contrato:</w:t>
      </w:r>
    </w:p>
    <w:p>
      <w:pPr>
        <w:pStyle w:val="BodyText"/>
        <w:tabs>
          <w:tab w:pos="5335" w:val="left" w:leader="none"/>
          <w:tab w:pos="8679" w:val="left" w:leader="none"/>
        </w:tabs>
        <w:spacing w:line="240" w:lineRule="exact"/>
        <w:ind w:left="120"/>
      </w:pPr>
      <w:r>
        <w:rPr>
          <w:u w:val="single"/>
        </w:rPr>
        <w:t> </w:t>
        <w:tab/>
      </w:r>
      <w:r>
        <w:rPr/>
        <w:t> </w:t>
      </w:r>
      <w:r>
        <w:rPr>
          <w:spacing w:val="-10"/>
        </w:rPr>
        <w:t> </w:t>
      </w:r>
      <w:r>
        <w:rPr/>
        <w:t>CPF:  </w:t>
      </w:r>
      <w:r>
        <w:rPr>
          <w:spacing w:val="-15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260" w:val="left" w:leader="none"/>
        </w:tabs>
        <w:spacing w:line="258" w:lineRule="exact"/>
        <w:ind w:left="120"/>
      </w:pPr>
      <w:r>
        <w:rPr/>
        <w:t>RG: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8538" w:val="left" w:leader="none"/>
        </w:tabs>
        <w:spacing w:line="240" w:lineRule="auto" w:before="84" w:after="0"/>
        <w:ind w:left="394" w:right="0" w:hanging="275"/>
        <w:jc w:val="both"/>
        <w:rPr>
          <w:sz w:val="24"/>
        </w:rPr>
      </w:pPr>
      <w:r>
        <w:rPr>
          <w:sz w:val="24"/>
        </w:rPr>
        <w:t>Inscrição</w:t>
      </w:r>
      <w:r>
        <w:rPr>
          <w:spacing w:val="-4"/>
          <w:sz w:val="24"/>
        </w:rPr>
        <w:t> </w:t>
      </w:r>
      <w:r>
        <w:rPr>
          <w:sz w:val="24"/>
        </w:rPr>
        <w:t>Estadual</w:t>
      </w:r>
      <w:r>
        <w:rPr>
          <w:spacing w:val="-4"/>
          <w:sz w:val="24"/>
        </w:rPr>
        <w:t> </w:t>
      </w:r>
      <w:r>
        <w:rPr>
          <w:sz w:val="24"/>
        </w:rPr>
        <w:t>nº: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67" w:val="left" w:leader="none"/>
          <w:tab w:pos="8533" w:val="left" w:leader="none"/>
        </w:tabs>
        <w:spacing w:line="240" w:lineRule="auto" w:before="84" w:after="0"/>
        <w:ind w:left="366" w:right="0" w:hanging="247"/>
        <w:jc w:val="both"/>
        <w:rPr>
          <w:sz w:val="24"/>
        </w:rPr>
      </w:pPr>
      <w:r>
        <w:rPr>
          <w:sz w:val="24"/>
        </w:rPr>
        <w:t>Endereço: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40"/>
          <w:pgMar w:top="1340" w:bottom="280" w:left="1580" w:right="1540"/>
        </w:sectPr>
      </w:pPr>
    </w:p>
    <w:p>
      <w:pPr>
        <w:pStyle w:val="BodyText"/>
        <w:tabs>
          <w:tab w:pos="8520" w:val="left" w:leader="none"/>
        </w:tabs>
        <w:spacing w:before="71"/>
        <w:ind w:left="120"/>
      </w:pPr>
      <w:r>
        <w:rPr>
          <w:u w:val="single"/>
        </w:rPr>
        <w:t> </w:t>
        <w:tab/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  <w:tab w:pos="3740" w:val="left" w:leader="none"/>
          <w:tab w:pos="8484" w:val="left" w:leader="none"/>
        </w:tabs>
        <w:spacing w:line="240" w:lineRule="auto" w:before="84" w:after="0"/>
        <w:ind w:left="340" w:right="0" w:hanging="221"/>
        <w:jc w:val="left"/>
        <w:rPr>
          <w:sz w:val="24"/>
        </w:rPr>
      </w:pPr>
      <w:r>
        <w:rPr>
          <w:sz w:val="24"/>
        </w:rPr>
        <w:t>Fone: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>  </w:t>
      </w:r>
      <w:r>
        <w:rPr>
          <w:spacing w:val="58"/>
          <w:sz w:val="24"/>
          <w:u w:val="single"/>
        </w:rPr>
        <w:t> 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  <w:tab w:pos="2679" w:val="left" w:leader="none"/>
          <w:tab w:pos="6364" w:val="left" w:leader="none"/>
          <w:tab w:pos="8429" w:val="left" w:leader="none"/>
        </w:tabs>
        <w:spacing w:line="240" w:lineRule="auto" w:before="84" w:after="0"/>
        <w:ind w:left="380" w:right="0" w:hanging="261"/>
        <w:jc w:val="left"/>
        <w:rPr>
          <w:sz w:val="24"/>
        </w:rPr>
      </w:pPr>
      <w:r>
        <w:rPr>
          <w:sz w:val="24"/>
        </w:rPr>
        <w:t>Banco:</w:t>
      </w:r>
      <w:r>
        <w:rPr>
          <w:sz w:val="24"/>
          <w:u w:val="single"/>
        </w:rPr>
        <w:tab/>
      </w:r>
      <w:r>
        <w:rPr>
          <w:sz w:val="24"/>
        </w:rPr>
        <w:t>Conta</w:t>
      </w:r>
      <w:r>
        <w:rPr>
          <w:spacing w:val="-4"/>
          <w:sz w:val="24"/>
        </w:rPr>
        <w:t> </w:t>
      </w:r>
      <w:r>
        <w:rPr>
          <w:sz w:val="24"/>
        </w:rPr>
        <w:t>Corrente:</w:t>
      </w:r>
      <w:r>
        <w:rPr>
          <w:sz w:val="24"/>
          <w:u w:val="single"/>
        </w:rPr>
        <w:tab/>
      </w:r>
      <w:r>
        <w:rPr>
          <w:sz w:val="24"/>
        </w:rPr>
        <w:t>Agência: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8471" w:val="left" w:leader="none"/>
        </w:tabs>
        <w:spacing w:line="240" w:lineRule="auto" w:before="84" w:after="0"/>
        <w:ind w:left="394" w:right="0" w:hanging="275"/>
        <w:jc w:val="left"/>
        <w:rPr>
          <w:sz w:val="24"/>
        </w:rPr>
      </w:pPr>
      <w:r>
        <w:rPr>
          <w:sz w:val="24"/>
        </w:rPr>
        <w:t>Preposto</w:t>
      </w:r>
      <w:r>
        <w:rPr>
          <w:spacing w:val="-4"/>
          <w:sz w:val="24"/>
        </w:rPr>
        <w:t> </w:t>
      </w:r>
      <w:r>
        <w:rPr>
          <w:sz w:val="24"/>
        </w:rPr>
        <w:t>encarregado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interface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Contratante: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8679" w:val="left" w:leader="none"/>
        </w:tabs>
        <w:spacing w:line="208" w:lineRule="auto" w:before="175"/>
        <w:ind w:left="120" w:right="98"/>
        <w:jc w:val="both"/>
      </w:pPr>
      <w:r>
        <w:rPr/>
        <w:t>(</w:t>
      </w:r>
      <w:r>
        <w:rPr>
          <w:spacing w:val="49"/>
        </w:rPr>
        <w:t> </w:t>
      </w:r>
      <w:r>
        <w:rPr/>
        <w:t>)</w:t>
      </w:r>
      <w:r>
        <w:rPr>
          <w:spacing w:val="23"/>
        </w:rPr>
        <w:t> </w:t>
      </w:r>
      <w:r>
        <w:rPr/>
        <w:t>Declaro,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os</w:t>
      </w:r>
      <w:r>
        <w:rPr>
          <w:spacing w:val="23"/>
        </w:rPr>
        <w:t> </w:t>
      </w:r>
      <w:r>
        <w:rPr/>
        <w:t>devidos</w:t>
      </w:r>
      <w:r>
        <w:rPr>
          <w:spacing w:val="23"/>
        </w:rPr>
        <w:t> </w:t>
      </w:r>
      <w:r>
        <w:rPr/>
        <w:t>fins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direito,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empresa</w:t>
      </w:r>
      <w:r>
        <w:rPr>
          <w:spacing w:val="25"/>
        </w:rPr>
        <w:t> </w:t>
      </w:r>
      <w:r>
        <w:rPr>
          <w:u w:val="single"/>
        </w:rPr>
        <w:t> </w:t>
        <w:tab/>
      </w:r>
      <w:r>
        <w:rPr/>
        <w:t> atende aos requisitos do art.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da LC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para fazer jus aos benefícios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(item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marcado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enquadrado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microempresa</w:t>
      </w:r>
      <w:r>
        <w:rPr>
          <w:spacing w:val="-2"/>
        </w:rPr>
        <w:t> </w:t>
      </w:r>
      <w:r>
        <w:rPr/>
        <w:t>ou empresa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pequeno porte).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817" w:right="2849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08" w:lineRule="auto"/>
        <w:ind w:left="1972" w:right="2005"/>
        <w:jc w:val="center"/>
      </w:pPr>
      <w:r>
        <w:rPr/>
        <w:t>Assinatura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Proponente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</w:t>
      </w:r>
      <w:r>
        <w:rPr>
          <w:spacing w:val="-57"/>
        </w:rPr>
        <w:t> </w:t>
      </w:r>
      <w:r>
        <w:rPr/>
        <w:t>Cargo</w:t>
      </w:r>
      <w:r>
        <w:rPr>
          <w:spacing w:val="-1"/>
        </w:rPr>
        <w:t> </w:t>
      </w:r>
      <w:r>
        <w:rPr/>
        <w:t>ocupado</w:t>
      </w:r>
    </w:p>
    <w:sectPr>
      <w:pgSz w:w="11900" w:h="16840"/>
      <w:pgMar w:top="1460" w:bottom="28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80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0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0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0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20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0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00" w:hanging="2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6" w:hanging="2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2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4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2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4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6" w:hanging="236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2818" w:right="284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394" w:hanging="27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 - modelo de proposta -.doc</dc:title>
  <dcterms:created xsi:type="dcterms:W3CDTF">2021-09-15T14:38:33Z</dcterms:created>
  <dcterms:modified xsi:type="dcterms:W3CDTF">2021-09-15T14:38:33Z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Calligra Words 2.9.11</vt:lpwstr>
  </property>
  <property fmtid="{D5CDD505-2E9C-101B-9397-08002B2CF9AE}" pid="4" name="LastSaved">
    <vt:filetime>2016-07-19T00:00:00Z</vt:filetime>
  </property>
</Properties>
</file>