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1019" cy="6827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before="97"/>
        <w:ind w:left="288" w:right="0" w:firstLine="0"/>
        <w:jc w:val="center"/>
        <w:rPr>
          <w:sz w:val="19"/>
        </w:rPr>
      </w:pPr>
      <w:r>
        <w:rPr>
          <w:sz w:val="19"/>
        </w:rPr>
        <w:t>SERVIÇO</w:t>
      </w:r>
      <w:r>
        <w:rPr>
          <w:spacing w:val="-10"/>
          <w:sz w:val="19"/>
        </w:rPr>
        <w:t> </w:t>
      </w:r>
      <w:r>
        <w:rPr>
          <w:sz w:val="19"/>
        </w:rPr>
        <w:t>PÚBLICO</w:t>
      </w:r>
      <w:r>
        <w:rPr>
          <w:spacing w:val="-10"/>
          <w:sz w:val="19"/>
        </w:rPr>
        <w:t> </w:t>
      </w:r>
      <w:r>
        <w:rPr>
          <w:sz w:val="19"/>
        </w:rPr>
        <w:t>FEDERAL</w:t>
      </w:r>
    </w:p>
    <w:p>
      <w:pPr>
        <w:spacing w:before="2"/>
        <w:ind w:left="274" w:right="0" w:firstLine="0"/>
        <w:jc w:val="center"/>
        <w:rPr>
          <w:sz w:val="19"/>
        </w:rPr>
      </w:pPr>
      <w:r>
        <w:rPr>
          <w:spacing w:val="-1"/>
          <w:sz w:val="19"/>
        </w:rPr>
        <w:t>CONSELHO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ARQUITETURA</w:t>
      </w:r>
      <w:r>
        <w:rPr>
          <w:spacing w:val="-7"/>
          <w:sz w:val="19"/>
        </w:rPr>
        <w:t> </w:t>
      </w:r>
      <w:r>
        <w:rPr>
          <w:sz w:val="19"/>
        </w:rPr>
        <w:t>E</w:t>
      </w:r>
      <w:r>
        <w:rPr>
          <w:spacing w:val="-5"/>
          <w:sz w:val="19"/>
        </w:rPr>
        <w:t> </w:t>
      </w:r>
      <w:r>
        <w:rPr>
          <w:sz w:val="19"/>
        </w:rPr>
        <w:t>URBANISMO</w:t>
      </w:r>
      <w:r>
        <w:rPr>
          <w:spacing w:val="-11"/>
          <w:sz w:val="19"/>
        </w:rPr>
        <w:t> </w:t>
      </w:r>
      <w:r>
        <w:rPr>
          <w:sz w:val="19"/>
        </w:rPr>
        <w:t>DO</w:t>
      </w:r>
      <w:r>
        <w:rPr>
          <w:spacing w:val="-6"/>
          <w:sz w:val="19"/>
        </w:rPr>
        <w:t> </w:t>
      </w:r>
      <w:r>
        <w:rPr>
          <w:sz w:val="19"/>
        </w:rPr>
        <w:t>RIO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JANEIRO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1"/>
        </w:rPr>
      </w:pPr>
    </w:p>
    <w:p>
      <w:pPr>
        <w:pStyle w:val="Title"/>
      </w:pPr>
      <w:r>
        <w:rPr/>
        <w:t>AVISO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SUSPENSÃO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LICITAÇÃO</w:t>
      </w:r>
    </w:p>
    <w:p>
      <w:pPr>
        <w:spacing w:before="123"/>
        <w:ind w:left="279" w:right="0" w:firstLine="0"/>
        <w:jc w:val="center"/>
        <w:rPr>
          <w:b/>
          <w:sz w:val="22"/>
        </w:rPr>
      </w:pPr>
      <w:r>
        <w:rPr>
          <w:b/>
          <w:sz w:val="22"/>
        </w:rPr>
        <w:t>PREGÃO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PRESENCIAL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Nº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05/2015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694" w:val="left" w:leader="none"/>
          <w:tab w:pos="2397" w:val="left" w:leader="none"/>
          <w:tab w:pos="2973" w:val="left" w:leader="none"/>
          <w:tab w:pos="5161" w:val="left" w:leader="none"/>
          <w:tab w:pos="5540" w:val="left" w:leader="none"/>
          <w:tab w:pos="7388" w:val="left" w:leader="none"/>
          <w:tab w:pos="7993" w:val="left" w:leader="none"/>
          <w:tab w:pos="8703" w:val="left" w:leader="none"/>
        </w:tabs>
        <w:ind w:left="281"/>
        <w:jc w:val="center"/>
      </w:pPr>
      <w:r>
        <w:rPr/>
        <w:t>O</w:t>
        <w:tab/>
        <w:t>CONSELHO</w:t>
        <w:tab/>
        <w:t>DE</w:t>
        <w:tab/>
        <w:t>ARQUITETURA</w:t>
        <w:tab/>
        <w:t>E</w:t>
        <w:tab/>
        <w:t>URBANISMO</w:t>
        <w:tab/>
        <w:t>DO</w:t>
        <w:tab/>
        <w:t>RIO</w:t>
        <w:tab/>
        <w:t>DE</w:t>
      </w:r>
    </w:p>
    <w:p>
      <w:pPr>
        <w:pStyle w:val="BodyText"/>
        <w:spacing w:line="364" w:lineRule="auto" w:before="153"/>
        <w:ind w:left="396" w:right="111"/>
        <w:jc w:val="both"/>
      </w:pPr>
      <w:r>
        <w:rPr/>
        <w:t>JANEIRO – CAU/RJ, informa que o Pregão Presencial nº 05/2015 - Processo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2015-0383</w:t>
      </w:r>
      <w:r>
        <w:rPr>
          <w:spacing w:val="1"/>
        </w:rPr>
        <w:t> </w:t>
      </w:r>
      <w:r>
        <w:rPr/>
        <w:t>(contratação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prestação de serviços de Data-Center), está suspenso sine die. A reabertura do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será</w:t>
      </w:r>
      <w:r>
        <w:rPr>
          <w:spacing w:val="2"/>
        </w:rPr>
        <w:t> </w:t>
      </w:r>
      <w:r>
        <w:rPr/>
        <w:t>publicada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DOU</w:t>
      </w:r>
      <w:r>
        <w:rPr>
          <w:spacing w:val="1"/>
        </w:rPr>
        <w:t> </w:t>
      </w:r>
      <w:r>
        <w:rPr/>
        <w:t>oportunamente.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39"/>
        <w:ind w:left="281" w:right="0" w:firstLine="0"/>
        <w:jc w:val="center"/>
        <w:rPr>
          <w:b/>
          <w:sz w:val="22"/>
        </w:rPr>
      </w:pPr>
      <w:r>
        <w:rPr>
          <w:b/>
          <w:sz w:val="22"/>
        </w:rPr>
        <w:t>MARCOS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ANDRÉ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SOUZA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RIBEIRO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JUNIOR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84" w:right="0" w:firstLine="0"/>
        <w:jc w:val="center"/>
        <w:rPr>
          <w:b/>
          <w:sz w:val="22"/>
        </w:rPr>
      </w:pPr>
      <w:r>
        <w:rPr>
          <w:b/>
          <w:sz w:val="22"/>
        </w:rPr>
        <w:t>Pregoeiro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800" w:bottom="280" w:left="1720" w:right="1220"/>
        </w:sectPr>
      </w:pPr>
    </w:p>
    <w:p>
      <w:pPr>
        <w:spacing w:before="92"/>
        <w:ind w:left="252" w:right="0" w:firstLine="16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28640" from="234pt,-.158047pt" to="234pt,25.761953pt" stroked="true" strokeweight="1.4399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152" from="414.959991pt,700.320007pt" to="414.959991pt,726.240007pt" stroked="true" strokeweight="1.4399pt" strokecolor="#959595">
            <v:stroke dashstyle="solid"/>
            <w10:wrap type="none"/>
          </v:line>
        </w:pict>
      </w:r>
      <w:r>
        <w:rPr>
          <w:sz w:val="15"/>
        </w:rPr>
        <w:t>Rua</w:t>
      </w:r>
      <w:r>
        <w:rPr>
          <w:spacing w:val="3"/>
          <w:sz w:val="15"/>
        </w:rPr>
        <w:t> </w:t>
      </w:r>
      <w:r>
        <w:rPr>
          <w:sz w:val="15"/>
        </w:rPr>
        <w:t>Evaristo</w:t>
      </w:r>
      <w:r>
        <w:rPr>
          <w:spacing w:val="2"/>
          <w:sz w:val="15"/>
        </w:rPr>
        <w:t> </w:t>
      </w:r>
      <w:r>
        <w:rPr>
          <w:sz w:val="15"/>
        </w:rPr>
        <w:t>da Veiga, 55/21º andar</w:t>
      </w:r>
      <w:r>
        <w:rPr>
          <w:spacing w:val="1"/>
          <w:sz w:val="15"/>
        </w:rPr>
        <w:t> </w:t>
      </w:r>
      <w:r>
        <w:rPr>
          <w:sz w:val="15"/>
        </w:rPr>
        <w:t>Centro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1"/>
          <w:sz w:val="15"/>
        </w:rPr>
        <w:t> </w:t>
      </w:r>
      <w:r>
        <w:rPr>
          <w:sz w:val="15"/>
        </w:rPr>
        <w:t>Rio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2"/>
          <w:sz w:val="15"/>
        </w:rPr>
        <w:t> </w:t>
      </w:r>
      <w:r>
        <w:rPr>
          <w:sz w:val="15"/>
        </w:rPr>
        <w:t>Janeiro -</w:t>
      </w:r>
      <w:r>
        <w:rPr>
          <w:spacing w:val="-4"/>
          <w:sz w:val="15"/>
        </w:rPr>
        <w:t> </w:t>
      </w:r>
      <w:r>
        <w:rPr>
          <w:sz w:val="15"/>
        </w:rPr>
        <w:t>CEP:</w:t>
      </w:r>
      <w:r>
        <w:rPr>
          <w:spacing w:val="-2"/>
          <w:sz w:val="15"/>
        </w:rPr>
        <w:t> </w:t>
      </w:r>
      <w:r>
        <w:rPr>
          <w:sz w:val="15"/>
        </w:rPr>
        <w:t>20031-040</w:t>
      </w:r>
    </w:p>
    <w:p>
      <w:pPr>
        <w:spacing w:before="121"/>
        <w:ind w:left="25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Telefone:</w:t>
      </w:r>
      <w:r>
        <w:rPr>
          <w:spacing w:val="-3"/>
          <w:sz w:val="15"/>
        </w:rPr>
        <w:t> </w:t>
      </w:r>
      <w:r>
        <w:rPr>
          <w:sz w:val="15"/>
        </w:rPr>
        <w:t>(21)</w:t>
      </w:r>
      <w:r>
        <w:rPr>
          <w:spacing w:val="-5"/>
          <w:sz w:val="15"/>
        </w:rPr>
        <w:t> </w:t>
      </w:r>
      <w:r>
        <w:rPr>
          <w:sz w:val="15"/>
        </w:rPr>
        <w:t>3916-3911</w:t>
      </w:r>
    </w:p>
    <w:p>
      <w:pPr>
        <w:spacing w:before="136"/>
        <w:ind w:left="252" w:right="0" w:firstLine="0"/>
        <w:jc w:val="left"/>
        <w:rPr>
          <w:sz w:val="15"/>
        </w:rPr>
      </w:pPr>
      <w:r>
        <w:rPr/>
        <w:br w:type="column"/>
      </w:r>
      <w:hyperlink r:id="rId6">
        <w:r>
          <w:rPr>
            <w:sz w:val="15"/>
          </w:rPr>
          <w:t>marcos.junior@caurj.gov.br</w:t>
        </w:r>
      </w:hyperlink>
    </w:p>
    <w:sectPr>
      <w:type w:val="continuous"/>
      <w:pgSz w:w="12240" w:h="15840"/>
      <w:pgMar w:top="800" w:bottom="280" w:left="1720" w:right="1220"/>
      <w:cols w:num="3" w:equalWidth="0">
        <w:col w:w="2830" w:space="904"/>
        <w:col w:w="1846" w:space="1327"/>
        <w:col w:w="23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6"/>
      <w:szCs w:val="2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279"/>
      <w:jc w:val="center"/>
    </w:pPr>
    <w:rPr>
      <w:rFonts w:ascii="Times New Roman" w:hAnsi="Times New Roman" w:eastAsia="Times New Roman" w:cs="Times New Roman"/>
      <w:b/>
      <w:bCs/>
      <w:sz w:val="37"/>
      <w:szCs w:val="3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os.junior@caurj.gov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2021-09-15T20:41:25Z</dcterms:created>
  <dcterms:modified xsi:type="dcterms:W3CDTF">2021-09-15T20:41:25Z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