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89945" cy="7223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45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111"/>
        <w:ind w:left="148" w:right="0" w:firstLine="0"/>
        <w:jc w:val="center"/>
        <w:rPr>
          <w:sz w:val="20"/>
        </w:rPr>
      </w:pPr>
      <w:r>
        <w:rPr>
          <w:sz w:val="20"/>
        </w:rPr>
        <w:t>SERVIÇO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</w:p>
    <w:p>
      <w:pPr>
        <w:spacing w:before="1"/>
        <w:ind w:left="149" w:right="0" w:firstLine="0"/>
        <w:jc w:val="center"/>
        <w:rPr>
          <w:sz w:val="20"/>
        </w:rPr>
      </w:pPr>
      <w:r>
        <w:rPr>
          <w:sz w:val="20"/>
        </w:rPr>
        <w:t>CONSELHO DE</w:t>
      </w:r>
      <w:r>
        <w:rPr>
          <w:spacing w:val="-2"/>
          <w:sz w:val="20"/>
        </w:rPr>
        <w:t> </w:t>
      </w:r>
      <w:r>
        <w:rPr>
          <w:sz w:val="20"/>
        </w:rPr>
        <w:t>ARQUITETURA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URBANISMO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JANEIRO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9"/>
        </w:rPr>
      </w:pPr>
    </w:p>
    <w:p>
      <w:pPr>
        <w:pStyle w:val="Title"/>
      </w:pP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SUSPENSÃO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</w:p>
    <w:p>
      <w:pPr>
        <w:spacing w:before="117"/>
        <w:ind w:left="151" w:right="0" w:firstLine="0"/>
        <w:jc w:val="center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ELETRÔNICO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009/2016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91" w:val="left" w:leader="none"/>
          <w:tab w:pos="2403" w:val="left" w:leader="none"/>
          <w:tab w:pos="3015" w:val="left" w:leader="none"/>
          <w:tab w:pos="5337" w:val="left" w:leader="none"/>
          <w:tab w:pos="5748" w:val="left" w:leader="none"/>
          <w:tab w:pos="7715" w:val="left" w:leader="none"/>
          <w:tab w:pos="8358" w:val="left" w:leader="none"/>
          <w:tab w:pos="9111" w:val="left" w:leader="none"/>
        </w:tabs>
        <w:ind w:left="150"/>
        <w:jc w:val="center"/>
      </w:pPr>
      <w:r>
        <w:rPr/>
        <w:t>O</w:t>
        <w:tab/>
        <w:t>CONSELHO</w:t>
        <w:tab/>
        <w:t>DE</w:t>
        <w:tab/>
        <w:t>ARQUITETURA</w:t>
        <w:tab/>
        <w:t>E</w:t>
        <w:tab/>
        <w:t>URBANISMO</w:t>
        <w:tab/>
        <w:t>DO</w:t>
        <w:tab/>
        <w:t>RIO</w:t>
        <w:tab/>
        <w:t>DE</w:t>
      </w:r>
    </w:p>
    <w:p>
      <w:pPr>
        <w:pStyle w:val="BodyText"/>
        <w:spacing w:line="360" w:lineRule="auto" w:before="161"/>
        <w:ind w:left="262" w:right="103"/>
        <w:jc w:val="both"/>
      </w:pPr>
      <w:r>
        <w:rPr/>
        <w:t>JANEIRO – CAU/RJ, informa que o Pregão Eletrônico nº 009/2016 - Processo</w:t>
      </w:r>
      <w:r>
        <w:rPr>
          <w:spacing w:val="-67"/>
        </w:rPr>
        <w:t> </w:t>
      </w:r>
      <w:r>
        <w:rPr/>
        <w:t>Administrativo</w:t>
      </w:r>
      <w:r>
        <w:rPr>
          <w:spacing w:val="35"/>
        </w:rPr>
        <w:t> </w:t>
      </w:r>
      <w:r>
        <w:rPr/>
        <w:t>nº</w:t>
      </w:r>
      <w:r>
        <w:rPr>
          <w:spacing w:val="34"/>
        </w:rPr>
        <w:t> </w:t>
      </w:r>
      <w:r>
        <w:rPr/>
        <w:t>2016-5-0186,</w:t>
      </w:r>
      <w:r>
        <w:rPr>
          <w:spacing w:val="36"/>
        </w:rPr>
        <w:t> </w:t>
      </w:r>
      <w:r>
        <w:rPr/>
        <w:t>contratação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pessoa</w:t>
      </w:r>
      <w:r>
        <w:rPr>
          <w:spacing w:val="36"/>
        </w:rPr>
        <w:t> </w:t>
      </w:r>
      <w:r>
        <w:rPr/>
        <w:t>jurídica</w:t>
      </w:r>
      <w:r>
        <w:rPr>
          <w:spacing w:val="36"/>
        </w:rPr>
        <w:t> </w:t>
      </w:r>
      <w:r>
        <w:rPr/>
        <w:t>especializada</w:t>
      </w:r>
      <w:r>
        <w:rPr>
          <w:spacing w:val="-67"/>
        </w:rPr>
        <w:t> </w:t>
      </w:r>
      <w:r>
        <w:rPr/>
        <w:t>na prestação de serviços de auditoria externa independente, está suspenso </w:t>
      </w:r>
      <w:r>
        <w:rPr>
          <w:i/>
        </w:rPr>
        <w:t>sine</w:t>
      </w:r>
      <w:r>
        <w:rPr>
          <w:i/>
          <w:spacing w:val="-67"/>
        </w:rPr>
        <w:t> </w:t>
      </w:r>
      <w:r>
        <w:rPr>
          <w:i/>
        </w:rPr>
        <w:t>die</w:t>
      </w:r>
      <w:r>
        <w:rPr/>
        <w:t>.</w:t>
      </w:r>
    </w:p>
    <w:p>
      <w:pPr>
        <w:pStyle w:val="BodyText"/>
        <w:spacing w:before="240"/>
        <w:ind w:left="262"/>
        <w:jc w:val="both"/>
      </w:pPr>
      <w:r>
        <w:rPr/>
        <w:t>A</w:t>
      </w:r>
      <w:r>
        <w:rPr>
          <w:spacing w:val="-3"/>
        </w:rPr>
        <w:t> </w:t>
      </w:r>
      <w:r>
        <w:rPr/>
        <w:t>reabertura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mesmo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DOU</w:t>
      </w:r>
      <w:r>
        <w:rPr>
          <w:spacing w:val="-2"/>
        </w:rPr>
        <w:t> </w:t>
      </w:r>
      <w:r>
        <w:rPr/>
        <w:t>oportunamente.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154" w:right="0" w:firstLine="0"/>
        <w:jc w:val="center"/>
        <w:rPr>
          <w:b/>
          <w:sz w:val="24"/>
        </w:rPr>
      </w:pPr>
      <w:r>
        <w:rPr>
          <w:b/>
          <w:sz w:val="24"/>
        </w:rPr>
        <w:t>MARCOS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ANDRÉ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SOUZA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RIBEIRO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JUNIOR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50" w:right="0" w:firstLine="0"/>
        <w:jc w:val="center"/>
        <w:rPr>
          <w:b/>
          <w:sz w:val="24"/>
        </w:rPr>
      </w:pPr>
      <w:r>
        <w:rPr>
          <w:b/>
          <w:sz w:val="24"/>
        </w:rPr>
        <w:t>Pregoeiro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40" w:bottom="280" w:left="1440" w:right="740"/>
        </w:sectPr>
      </w:pPr>
    </w:p>
    <w:p>
      <w:pPr>
        <w:spacing w:line="244" w:lineRule="auto" w:before="94"/>
        <w:ind w:left="106" w:right="0" w:firstLine="182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221.25pt,-.301248pt" to="221.25pt,27.448752pt" stroked="true" strokeweight="1.5pt" strokecolor="#95959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414pt,745pt" to="414pt,772.75pt" stroked="true" strokeweight="1.5pt" strokecolor="#959595">
            <v:stroke dashstyle="solid"/>
            <w10:wrap type="none"/>
          </v:line>
        </w:pict>
      </w:r>
      <w:r>
        <w:rPr>
          <w:sz w:val="16"/>
        </w:rPr>
        <w:t>Rua Evaristo da Veiga, 55/21º andar</w:t>
      </w:r>
      <w:r>
        <w:rPr>
          <w:spacing w:val="1"/>
          <w:sz w:val="16"/>
        </w:rPr>
        <w:t> </w:t>
      </w:r>
      <w:r>
        <w:rPr>
          <w:sz w:val="16"/>
        </w:rPr>
        <w:t>Centro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Rio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Janeiro -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4"/>
          <w:sz w:val="16"/>
        </w:rPr>
        <w:t> </w:t>
      </w:r>
      <w:r>
        <w:rPr>
          <w:sz w:val="16"/>
        </w:rPr>
        <w:t>20031-040</w:t>
      </w:r>
    </w:p>
    <w:p>
      <w:pPr>
        <w:spacing w:before="127"/>
        <w:ind w:left="1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Telefone:</w:t>
      </w:r>
      <w:r>
        <w:rPr>
          <w:spacing w:val="-6"/>
          <w:sz w:val="16"/>
        </w:rPr>
        <w:t> </w:t>
      </w:r>
      <w:r>
        <w:rPr>
          <w:sz w:val="16"/>
        </w:rPr>
        <w:t>(21)</w:t>
      </w:r>
      <w:r>
        <w:rPr>
          <w:spacing w:val="-7"/>
          <w:sz w:val="16"/>
        </w:rPr>
        <w:t> </w:t>
      </w:r>
      <w:r>
        <w:rPr>
          <w:sz w:val="16"/>
        </w:rPr>
        <w:t>3916-3911</w:t>
      </w:r>
    </w:p>
    <w:p>
      <w:pPr>
        <w:spacing w:before="142"/>
        <w:ind w:left="106" w:right="0" w:firstLine="0"/>
        <w:jc w:val="left"/>
        <w:rPr>
          <w:sz w:val="16"/>
        </w:rPr>
      </w:pPr>
      <w:r>
        <w:rPr/>
        <w:br w:type="column"/>
      </w:r>
      <w:hyperlink r:id="rId6">
        <w:r>
          <w:rPr>
            <w:sz w:val="16"/>
          </w:rPr>
          <w:t>marcos.junior@caurj.gov.br</w:t>
        </w:r>
      </w:hyperlink>
    </w:p>
    <w:sectPr>
      <w:type w:val="continuous"/>
      <w:pgSz w:w="11910" w:h="16840"/>
      <w:pgMar w:top="840" w:bottom="280" w:left="1440" w:right="740"/>
      <w:cols w:num="3" w:equalWidth="0">
        <w:col w:w="2846" w:space="1127"/>
        <w:col w:w="1802" w:space="1573"/>
        <w:col w:w="2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5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cos.junior@caurj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2021-09-15T13:48:53Z</dcterms:created>
  <dcterms:modified xsi:type="dcterms:W3CDTF">2021-09-15T13:48:53Z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