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94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689945" cy="72237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945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before="111"/>
        <w:ind w:left="148" w:right="0" w:firstLine="0"/>
        <w:jc w:val="center"/>
        <w:rPr>
          <w:sz w:val="20"/>
        </w:rPr>
      </w:pPr>
      <w:r>
        <w:rPr>
          <w:sz w:val="20"/>
        </w:rPr>
        <w:t>SERVIÇO</w:t>
      </w:r>
      <w:r>
        <w:rPr>
          <w:spacing w:val="-3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</w:p>
    <w:p>
      <w:pPr>
        <w:spacing w:before="1"/>
        <w:ind w:left="149" w:right="0" w:firstLine="0"/>
        <w:jc w:val="center"/>
        <w:rPr>
          <w:sz w:val="20"/>
        </w:rPr>
      </w:pPr>
      <w:r>
        <w:rPr>
          <w:sz w:val="20"/>
        </w:rPr>
        <w:t>CONSELHO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ARQUITETURA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URBANISMO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JANEIRO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9"/>
        </w:rPr>
      </w:pPr>
    </w:p>
    <w:p>
      <w:pPr>
        <w:pStyle w:val="Title"/>
      </w:pPr>
      <w:r>
        <w:rPr/>
        <w:t>AVISO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SUSPENSÃO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LICITAÇÃO</w:t>
      </w:r>
    </w:p>
    <w:p>
      <w:pPr>
        <w:spacing w:before="117"/>
        <w:ind w:left="150" w:right="0" w:firstLine="0"/>
        <w:jc w:val="center"/>
        <w:rPr>
          <w:b/>
          <w:sz w:val="24"/>
        </w:rPr>
      </w:pPr>
      <w:r>
        <w:rPr>
          <w:b/>
          <w:sz w:val="24"/>
        </w:rPr>
        <w:t>PREGÃO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ELETRÔNICO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001/2016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tabs>
          <w:tab w:pos="591" w:val="left" w:leader="none"/>
          <w:tab w:pos="2403" w:val="left" w:leader="none"/>
          <w:tab w:pos="3015" w:val="left" w:leader="none"/>
          <w:tab w:pos="5337" w:val="left" w:leader="none"/>
          <w:tab w:pos="5748" w:val="left" w:leader="none"/>
          <w:tab w:pos="7715" w:val="left" w:leader="none"/>
          <w:tab w:pos="8358" w:val="left" w:leader="none"/>
          <w:tab w:pos="9111" w:val="left" w:leader="none"/>
        </w:tabs>
        <w:ind w:left="150"/>
        <w:jc w:val="center"/>
      </w:pPr>
      <w:r>
        <w:rPr/>
        <w:t>O</w:t>
        <w:tab/>
        <w:t>CONSELHO</w:t>
        <w:tab/>
        <w:t>DE</w:t>
        <w:tab/>
        <w:t>ARQUITETURA</w:t>
        <w:tab/>
        <w:t>E</w:t>
        <w:tab/>
        <w:t>URBANISMO</w:t>
        <w:tab/>
        <w:t>DO</w:t>
        <w:tab/>
        <w:t>RIO</w:t>
        <w:tab/>
        <w:t>DE</w:t>
      </w:r>
    </w:p>
    <w:p>
      <w:pPr>
        <w:pStyle w:val="BodyText"/>
        <w:spacing w:line="360" w:lineRule="auto" w:before="161"/>
        <w:ind w:left="262" w:right="104"/>
        <w:jc w:val="both"/>
      </w:pPr>
      <w:r>
        <w:rPr/>
        <w:t>JANEIRO – CAU/RJ, informa que o Pregão Eletrônico nº 001/2016 - Processo</w:t>
      </w:r>
      <w:r>
        <w:rPr>
          <w:spacing w:val="-67"/>
        </w:rPr>
        <w:t> </w:t>
      </w:r>
      <w:r>
        <w:rPr/>
        <w:t>Administrativo nº 2015-0458 (contratação de pessoa jurídica especializada no</w:t>
      </w:r>
      <w:r>
        <w:rPr>
          <w:spacing w:val="1"/>
        </w:rPr>
        <w:t> </w:t>
      </w:r>
      <w:r>
        <w:rPr/>
        <w:t>fornecimentos que equipamentos de informática, está suspenso </w:t>
      </w:r>
      <w:r>
        <w:rPr>
          <w:i/>
        </w:rPr>
        <w:t>sine die</w:t>
      </w:r>
      <w:r>
        <w:rPr/>
        <w:t>. A</w:t>
      </w:r>
      <w:r>
        <w:rPr>
          <w:spacing w:val="1"/>
        </w:rPr>
        <w:t> </w:t>
      </w:r>
      <w:r>
        <w:rPr/>
        <w:t>reabertura do</w:t>
      </w:r>
      <w:r>
        <w:rPr>
          <w:spacing w:val="-1"/>
        </w:rPr>
        <w:t> </w:t>
      </w:r>
      <w:r>
        <w:rPr/>
        <w:t>mesmo</w:t>
      </w:r>
      <w:r>
        <w:rPr>
          <w:spacing w:val="1"/>
        </w:rPr>
        <w:t> </w:t>
      </w:r>
      <w:r>
        <w:rPr/>
        <w:t>será publicada</w:t>
      </w:r>
      <w:r>
        <w:rPr>
          <w:spacing w:val="1"/>
        </w:rPr>
        <w:t> </w:t>
      </w:r>
      <w:r>
        <w:rPr/>
        <w:t>no</w:t>
      </w:r>
      <w:r>
        <w:rPr>
          <w:spacing w:val="-4"/>
        </w:rPr>
        <w:t> </w:t>
      </w:r>
      <w:r>
        <w:rPr/>
        <w:t>DOU</w:t>
      </w:r>
      <w:r>
        <w:rPr>
          <w:spacing w:val="-1"/>
        </w:rPr>
        <w:t> </w:t>
      </w:r>
      <w:r>
        <w:rPr/>
        <w:t>oportunamente.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36"/>
        <w:ind w:left="154" w:right="0" w:firstLine="0"/>
        <w:jc w:val="center"/>
        <w:rPr>
          <w:b/>
          <w:sz w:val="24"/>
        </w:rPr>
      </w:pPr>
      <w:r>
        <w:rPr>
          <w:b/>
          <w:sz w:val="24"/>
        </w:rPr>
        <w:t>MARCOS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ANDRÉ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SOUZA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RIBEIRO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JUNIOR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50" w:right="0" w:firstLine="0"/>
        <w:jc w:val="center"/>
        <w:rPr>
          <w:b/>
          <w:sz w:val="24"/>
        </w:rPr>
      </w:pPr>
      <w:r>
        <w:rPr>
          <w:b/>
          <w:sz w:val="24"/>
        </w:rPr>
        <w:t>Pregoeiro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840" w:bottom="280" w:left="1440" w:right="740"/>
        </w:sectPr>
      </w:pPr>
    </w:p>
    <w:p>
      <w:pPr>
        <w:spacing w:line="244" w:lineRule="auto" w:before="94"/>
        <w:ind w:left="106" w:right="0" w:firstLine="182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28640" from="221.25pt,-.301248pt" to="221.25pt,27.448752pt" stroked="true" strokeweight="1.5pt" strokecolor="#95959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29152" from="414pt,745pt" to="414pt,772.75pt" stroked="true" strokeweight="1.5pt" strokecolor="#959595">
            <v:stroke dashstyle="solid"/>
            <w10:wrap type="none"/>
          </v:line>
        </w:pict>
      </w:r>
      <w:r>
        <w:rPr>
          <w:sz w:val="16"/>
        </w:rPr>
        <w:t>Rua Evaristo da Veiga, 55/21º andar</w:t>
      </w:r>
      <w:r>
        <w:rPr>
          <w:spacing w:val="1"/>
          <w:sz w:val="16"/>
        </w:rPr>
        <w:t> </w:t>
      </w:r>
      <w:r>
        <w:rPr>
          <w:sz w:val="16"/>
        </w:rPr>
        <w:t>Centro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Rio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Janeiro -</w:t>
      </w:r>
      <w:r>
        <w:rPr>
          <w:spacing w:val="-1"/>
          <w:sz w:val="16"/>
        </w:rPr>
        <w:t> </w:t>
      </w:r>
      <w:r>
        <w:rPr>
          <w:sz w:val="16"/>
        </w:rPr>
        <w:t>CEP:</w:t>
      </w:r>
      <w:r>
        <w:rPr>
          <w:spacing w:val="-4"/>
          <w:sz w:val="16"/>
        </w:rPr>
        <w:t> </w:t>
      </w:r>
      <w:r>
        <w:rPr>
          <w:sz w:val="16"/>
        </w:rPr>
        <w:t>20031-040</w:t>
      </w:r>
    </w:p>
    <w:p>
      <w:pPr>
        <w:spacing w:before="127"/>
        <w:ind w:left="10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Telefone:</w:t>
      </w:r>
      <w:r>
        <w:rPr>
          <w:spacing w:val="-6"/>
          <w:sz w:val="16"/>
        </w:rPr>
        <w:t> </w:t>
      </w:r>
      <w:r>
        <w:rPr>
          <w:sz w:val="16"/>
        </w:rPr>
        <w:t>(21)</w:t>
      </w:r>
      <w:r>
        <w:rPr>
          <w:spacing w:val="-7"/>
          <w:sz w:val="16"/>
        </w:rPr>
        <w:t> </w:t>
      </w:r>
      <w:r>
        <w:rPr>
          <w:sz w:val="16"/>
        </w:rPr>
        <w:t>3916-3911</w:t>
      </w:r>
    </w:p>
    <w:p>
      <w:pPr>
        <w:spacing w:before="142"/>
        <w:ind w:left="106" w:right="0" w:firstLine="0"/>
        <w:jc w:val="left"/>
        <w:rPr>
          <w:sz w:val="16"/>
        </w:rPr>
      </w:pPr>
      <w:r>
        <w:rPr/>
        <w:br w:type="column"/>
      </w:r>
      <w:hyperlink r:id="rId6">
        <w:r>
          <w:rPr>
            <w:sz w:val="16"/>
          </w:rPr>
          <w:t>marcos.junior@caurj.gov.br</w:t>
        </w:r>
      </w:hyperlink>
    </w:p>
    <w:sectPr>
      <w:type w:val="continuous"/>
      <w:pgSz w:w="11910" w:h="16840"/>
      <w:pgMar w:top="840" w:bottom="280" w:left="1440" w:right="740"/>
      <w:cols w:num="3" w:equalWidth="0">
        <w:col w:w="2846" w:space="1127"/>
        <w:col w:w="1802" w:space="1573"/>
        <w:col w:w="23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154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marcos.junior@caurj.gov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dc:title>Reembolso de Despesas</dc:title>
  <dcterms:created xsi:type="dcterms:W3CDTF">2021-09-15T14:03:16Z</dcterms:created>
  <dcterms:modified xsi:type="dcterms:W3CDTF">2021-09-15T14:03:16Z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