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Title"/>
      </w:pPr>
      <w:r>
        <w:rPr>
          <w:w w:val="80"/>
        </w:rPr>
        <w:t>AVISO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SUSPENSÃO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LICITAÇÃO</w:t>
      </w:r>
    </w:p>
    <w:p>
      <w:pPr>
        <w:pStyle w:val="Heading1"/>
        <w:spacing w:before="119"/>
        <w:ind w:right="3798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001/2019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821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3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3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CAU/RJ,</w:t>
      </w:r>
    </w:p>
    <w:p>
      <w:pPr>
        <w:pStyle w:val="BodyText"/>
        <w:spacing w:line="276" w:lineRule="auto" w:before="39"/>
        <w:ind w:left="821" w:right="1696"/>
        <w:jc w:val="both"/>
      </w:pPr>
      <w:r>
        <w:rPr>
          <w:w w:val="80"/>
        </w:rPr>
        <w:t>informa que o Pregão Eletrônico nº 001/2019 - Processo Administrativo nº 2018-5-0371</w:t>
      </w:r>
      <w:r>
        <w:rPr>
          <w:spacing w:val="1"/>
          <w:w w:val="80"/>
        </w:rPr>
        <w:t> </w:t>
      </w:r>
      <w:r>
        <w:rPr>
          <w:w w:val="80"/>
        </w:rPr>
        <w:t>(contratação</w:t>
      </w:r>
      <w:r>
        <w:rPr>
          <w:spacing w:val="40"/>
          <w:w w:val="80"/>
        </w:rPr>
        <w:t> </w:t>
      </w:r>
      <w:r>
        <w:rPr>
          <w:w w:val="80"/>
        </w:rPr>
        <w:t>de</w:t>
      </w:r>
      <w:r>
        <w:rPr>
          <w:spacing w:val="42"/>
          <w:w w:val="80"/>
        </w:rPr>
        <w:t> </w:t>
      </w:r>
      <w:r>
        <w:rPr>
          <w:w w:val="80"/>
        </w:rPr>
        <w:t>MICROEMPRESA</w:t>
      </w:r>
      <w:r>
        <w:rPr>
          <w:spacing w:val="42"/>
          <w:w w:val="80"/>
        </w:rPr>
        <w:t> </w:t>
      </w:r>
      <w:r>
        <w:rPr>
          <w:w w:val="80"/>
        </w:rPr>
        <w:t>(ME)</w:t>
      </w:r>
      <w:r>
        <w:rPr>
          <w:spacing w:val="42"/>
          <w:w w:val="80"/>
        </w:rPr>
        <w:t> </w:t>
      </w:r>
      <w:r>
        <w:rPr>
          <w:w w:val="80"/>
        </w:rPr>
        <w:t>OU</w:t>
      </w:r>
      <w:r>
        <w:rPr>
          <w:spacing w:val="42"/>
          <w:w w:val="80"/>
        </w:rPr>
        <w:t> </w:t>
      </w:r>
      <w:r>
        <w:rPr>
          <w:w w:val="80"/>
        </w:rPr>
        <w:t>EMPRESA</w:t>
      </w:r>
      <w:r>
        <w:rPr>
          <w:spacing w:val="42"/>
          <w:w w:val="80"/>
        </w:rPr>
        <w:t> </w:t>
      </w:r>
      <w:r>
        <w:rPr>
          <w:w w:val="80"/>
        </w:rPr>
        <w:t>DE</w:t>
      </w:r>
      <w:r>
        <w:rPr>
          <w:spacing w:val="43"/>
          <w:w w:val="80"/>
        </w:rPr>
        <w:t> </w:t>
      </w:r>
      <w:r>
        <w:rPr>
          <w:w w:val="80"/>
        </w:rPr>
        <w:t>PEQUENO</w:t>
      </w:r>
      <w:r>
        <w:rPr>
          <w:spacing w:val="42"/>
          <w:w w:val="80"/>
        </w:rPr>
        <w:t> </w:t>
      </w:r>
      <w:r>
        <w:rPr>
          <w:w w:val="80"/>
        </w:rPr>
        <w:t>PORTE</w:t>
      </w:r>
      <w:r>
        <w:rPr>
          <w:spacing w:val="40"/>
          <w:w w:val="80"/>
        </w:rPr>
        <w:t> </w:t>
      </w:r>
      <w:r>
        <w:rPr>
          <w:w w:val="80"/>
        </w:rPr>
        <w:t>(EPP)</w:t>
      </w:r>
    </w:p>
    <w:p>
      <w:pPr>
        <w:pStyle w:val="BodyText"/>
        <w:spacing w:line="276" w:lineRule="auto"/>
        <w:ind w:left="821" w:right="1695"/>
        <w:jc w:val="both"/>
      </w:pPr>
      <w:r>
        <w:rPr>
          <w:w w:val="85"/>
        </w:rPr>
        <w:t>para fornecimento de materiais de limpeza e descartáveis está suspenso </w:t>
      </w:r>
      <w:r>
        <w:rPr>
          <w:rFonts w:ascii="Arial" w:hAnsi="Arial"/>
          <w:i/>
          <w:w w:val="85"/>
        </w:rPr>
        <w:t>sine die </w:t>
      </w:r>
      <w:r>
        <w:rPr>
          <w:w w:val="85"/>
        </w:rPr>
        <w:t>e,</w:t>
      </w:r>
      <w:r>
        <w:rPr>
          <w:spacing w:val="1"/>
          <w:w w:val="85"/>
        </w:rPr>
        <w:t> </w:t>
      </w:r>
      <w:r>
        <w:rPr>
          <w:w w:val="85"/>
        </w:rPr>
        <w:t>consequentemente, a sessão pública marcada para o dia 03/04/2019. A reabertura do</w:t>
      </w:r>
      <w:r>
        <w:rPr>
          <w:spacing w:val="-55"/>
          <w:w w:val="85"/>
        </w:rPr>
        <w:t> </w:t>
      </w:r>
      <w:r>
        <w:rPr>
          <w:w w:val="80"/>
        </w:rPr>
        <w:t>mesmo</w:t>
      </w:r>
      <w:r>
        <w:rPr>
          <w:spacing w:val="2"/>
          <w:w w:val="80"/>
        </w:rPr>
        <w:t> </w:t>
      </w:r>
      <w:r>
        <w:rPr>
          <w:w w:val="80"/>
        </w:rPr>
        <w:t>será</w:t>
      </w:r>
      <w:r>
        <w:rPr>
          <w:spacing w:val="2"/>
          <w:w w:val="80"/>
        </w:rPr>
        <w:t> </w:t>
      </w:r>
      <w:r>
        <w:rPr>
          <w:w w:val="80"/>
        </w:rPr>
        <w:t>publicada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DOU</w:t>
      </w:r>
      <w:r>
        <w:rPr>
          <w:spacing w:val="1"/>
          <w:w w:val="80"/>
        </w:rPr>
        <w:t> </w:t>
      </w:r>
      <w:r>
        <w:rPr>
          <w:w w:val="80"/>
        </w:rPr>
        <w:t>oportunamente.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204" w:right="3797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03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abril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2019.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pStyle w:val="Heading1"/>
        <w:spacing w:line="343" w:lineRule="auto"/>
        <w:ind w:right="3797"/>
      </w:pPr>
      <w:r>
        <w:rPr>
          <w:w w:val="80"/>
        </w:rPr>
        <w:t>MARCOS</w:t>
      </w:r>
      <w:r>
        <w:rPr>
          <w:spacing w:val="18"/>
          <w:w w:val="80"/>
        </w:rPr>
        <w:t> </w:t>
      </w:r>
      <w:r>
        <w:rPr>
          <w:w w:val="80"/>
        </w:rPr>
        <w:t>ANDRÉ</w:t>
      </w:r>
      <w:r>
        <w:rPr>
          <w:spacing w:val="19"/>
          <w:w w:val="80"/>
        </w:rPr>
        <w:t> </w:t>
      </w:r>
      <w:r>
        <w:rPr>
          <w:w w:val="80"/>
        </w:rPr>
        <w:t>RIBEIRO</w:t>
      </w:r>
      <w:r>
        <w:rPr>
          <w:spacing w:val="19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85"/>
        </w:rPr>
        <w:t>PREGOEIRO</w:t>
      </w:r>
      <w:r>
        <w:rPr>
          <w:spacing w:val="-7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0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204" w:right="3799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2021-08-31T15:04:32Z</dcterms:created>
  <dcterms:modified xsi:type="dcterms:W3CDTF">2021-08-31T15:04:32Z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2021-08-31T00:00:00Z</vt:filetime>
  </property>
</Properties>
</file>