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99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ge">
              <wp:posOffset>9573466</wp:posOffset>
            </wp:positionV>
            <wp:extent cx="6479794" cy="4301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749421" cy="70961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21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34"/>
        <w:ind w:left="107" w:right="0"/>
        <w:jc w:val="left"/>
      </w:pPr>
      <w:r>
        <w:rPr/>
        <w:t>CONSELHO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ARQUITETURA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URBANISMO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r>
        <w:rPr/>
        <w:t>CAU/RJ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27"/>
        </w:rPr>
      </w:pPr>
    </w:p>
    <w:p>
      <w:pPr>
        <w:spacing w:before="90"/>
        <w:ind w:left="802" w:right="2258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AVISO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Heading1"/>
        <w:spacing w:before="217"/>
        <w:ind w:left="799"/>
      </w:pPr>
      <w:r>
        <w:rPr/>
        <w:t>TOMADA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PREÇOS</w:t>
      </w:r>
      <w:r>
        <w:rPr>
          <w:spacing w:val="-1"/>
        </w:rPr>
        <w:t> </w:t>
      </w:r>
      <w:r>
        <w:rPr/>
        <w:t>Nº 01/2016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line="237" w:lineRule="auto" w:before="218"/>
        <w:ind w:left="242" w:right="1082"/>
      </w:pPr>
      <w:r>
        <w:rPr>
          <w:rFonts w:ascii="Times New Roman" w:hAnsi="Times New Roman"/>
          <w:b/>
          <w:w w:val="80"/>
        </w:rPr>
        <w:t>OBJETO:</w:t>
      </w:r>
      <w:r>
        <w:rPr>
          <w:rFonts w:ascii="Times New Roman" w:hAnsi="Times New Roman"/>
          <w:b/>
          <w:spacing w:val="37"/>
          <w:w w:val="80"/>
        </w:rPr>
        <w:t> </w:t>
      </w:r>
      <w:r>
        <w:rPr>
          <w:w w:val="80"/>
        </w:rPr>
        <w:t>A</w:t>
      </w:r>
      <w:r>
        <w:rPr>
          <w:spacing w:val="22"/>
          <w:w w:val="80"/>
        </w:rPr>
        <w:t> </w:t>
      </w:r>
      <w:r>
        <w:rPr>
          <w:w w:val="80"/>
        </w:rPr>
        <w:t>presente</w:t>
      </w:r>
      <w:r>
        <w:rPr>
          <w:spacing w:val="23"/>
          <w:w w:val="80"/>
        </w:rPr>
        <w:t> </w:t>
      </w:r>
      <w:r>
        <w:rPr>
          <w:w w:val="80"/>
        </w:rPr>
        <w:t>tomada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preços</w:t>
      </w:r>
      <w:r>
        <w:rPr>
          <w:spacing w:val="22"/>
          <w:w w:val="80"/>
        </w:rPr>
        <w:t> </w:t>
      </w:r>
      <w:r>
        <w:rPr>
          <w:w w:val="80"/>
        </w:rPr>
        <w:t>tem</w:t>
      </w:r>
      <w:r>
        <w:rPr>
          <w:spacing w:val="23"/>
          <w:w w:val="80"/>
        </w:rPr>
        <w:t> </w:t>
      </w:r>
      <w:r>
        <w:rPr>
          <w:w w:val="80"/>
        </w:rPr>
        <w:t>por</w:t>
      </w:r>
      <w:r>
        <w:rPr>
          <w:spacing w:val="25"/>
          <w:w w:val="80"/>
        </w:rPr>
        <w:t> </w:t>
      </w:r>
      <w:r>
        <w:rPr>
          <w:w w:val="80"/>
        </w:rPr>
        <w:t>objeto</w:t>
      </w:r>
      <w:r>
        <w:rPr>
          <w:spacing w:val="25"/>
          <w:w w:val="80"/>
        </w:rPr>
        <w:t> </w:t>
      </w:r>
      <w:r>
        <w:rPr>
          <w:w w:val="80"/>
        </w:rPr>
        <w:t>a</w:t>
      </w:r>
      <w:r>
        <w:rPr>
          <w:spacing w:val="26"/>
          <w:w w:val="80"/>
        </w:rPr>
        <w:t> </w:t>
      </w:r>
      <w:r>
        <w:rPr>
          <w:w w:val="80"/>
        </w:rPr>
        <w:t>contratação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pessoa</w:t>
      </w:r>
      <w:r>
        <w:rPr>
          <w:spacing w:val="25"/>
          <w:w w:val="80"/>
        </w:rPr>
        <w:t> </w:t>
      </w:r>
      <w:r>
        <w:rPr>
          <w:w w:val="80"/>
        </w:rPr>
        <w:t>jurídica</w:t>
      </w:r>
      <w:r>
        <w:rPr>
          <w:spacing w:val="25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prestação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serviços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Assessoria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Comunicação</w:t>
      </w:r>
      <w:r>
        <w:rPr>
          <w:spacing w:val="-1"/>
          <w:w w:val="80"/>
        </w:rPr>
        <w:t> </w:t>
      </w:r>
      <w:r>
        <w:rPr>
          <w:w w:val="80"/>
        </w:rPr>
        <w:t>Integrada.</w:t>
      </w:r>
    </w:p>
    <w:p>
      <w:pPr>
        <w:pStyle w:val="BodyText"/>
        <w:spacing w:before="5"/>
        <w:rPr>
          <w:sz w:val="34"/>
        </w:rPr>
      </w:pPr>
    </w:p>
    <w:p>
      <w:pPr>
        <w:spacing w:line="240" w:lineRule="auto" w:before="0"/>
        <w:ind w:left="242" w:right="1696" w:firstLine="0"/>
        <w:jc w:val="both"/>
        <w:rPr>
          <w:sz w:val="22"/>
        </w:rPr>
      </w:pPr>
      <w:r>
        <w:rPr>
          <w:rFonts w:ascii="Arial" w:hAnsi="Arial"/>
          <w:b/>
          <w:w w:val="80"/>
          <w:sz w:val="24"/>
        </w:rPr>
        <w:t>A COMISSÃO PERMANENTE DE LICITAÇÃO</w:t>
      </w:r>
      <w:r>
        <w:rPr>
          <w:w w:val="80"/>
          <w:sz w:val="24"/>
        </w:rPr>
        <w:t>, comunica que, a seção pública da Tomada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Preços Nº 01/2016, será reaberta no dia 03/08/2016, às 14:00 horas, </w:t>
      </w:r>
      <w:r>
        <w:rPr>
          <w:w w:val="85"/>
          <w:sz w:val="22"/>
        </w:rPr>
        <w:t>que realizará na sua sede,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localizada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Rua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Evaristo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Veiga,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55,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21º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andar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Centro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–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RJ.</w:t>
      </w:r>
    </w:p>
    <w:p>
      <w:pPr>
        <w:pStyle w:val="BodyText"/>
        <w:rPr>
          <w:sz w:val="22"/>
        </w:rPr>
      </w:pPr>
    </w:p>
    <w:p>
      <w:pPr>
        <w:spacing w:before="0"/>
        <w:ind w:left="242" w:right="0" w:firstLine="0"/>
        <w:jc w:val="both"/>
        <w:rPr>
          <w:sz w:val="22"/>
        </w:rPr>
      </w:pPr>
      <w:r>
        <w:rPr>
          <w:w w:val="80"/>
          <w:sz w:val="22"/>
        </w:rPr>
        <w:t>Rio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Janeiro,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29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julho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2016.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Heading1"/>
        <w:ind w:right="2255"/>
        <w:rPr>
          <w:rFonts w:ascii="Arial" w:hAnsi="Arial"/>
        </w:rPr>
      </w:pPr>
      <w:r>
        <w:rPr>
          <w:rFonts w:ascii="Arial" w:hAnsi="Arial"/>
          <w:w w:val="80"/>
        </w:rPr>
        <w:t>FLÁVIO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VIDIGAL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CARVALHO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PEREIRA</w:t>
      </w:r>
    </w:p>
    <w:p>
      <w:pPr>
        <w:spacing w:before="123"/>
        <w:ind w:left="802" w:right="2258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PRESIDENTE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DA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COMISSÃO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z w:val="22"/>
        </w:rPr>
        <w:t>PERMANENTE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DE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LICITAÇÃO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z w:val="22"/>
        </w:rPr>
        <w:t>–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CAU/RJ</w:t>
      </w:r>
    </w:p>
    <w:sectPr>
      <w:type w:val="continuous"/>
      <w:pgSz w:w="11910" w:h="16840"/>
      <w:pgMar w:top="800" w:bottom="280" w:left="14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02" w:right="225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dc:title>ANEXO I</dc:title>
  <dcterms:created xsi:type="dcterms:W3CDTF">2021-09-15T14:57:03Z</dcterms:created>
  <dcterms:modified xsi:type="dcterms:W3CDTF">2021-09-15T14:57:03Z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