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15"/>
        </w:rPr>
      </w:pPr>
    </w:p>
    <w:p>
      <w:pPr>
        <w:pStyle w:val="Heading1"/>
        <w:spacing w:line="350" w:lineRule="auto" w:before="94"/>
        <w:ind w:left="3020" w:right="3030"/>
        <w:jc w:val="center"/>
      </w:pPr>
      <w:r>
        <w:rPr>
          <w:w w:val="80"/>
        </w:rPr>
        <w:t>EDITAL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9"/>
          <w:w w:val="90"/>
        </w:rPr>
        <w:t> </w:t>
      </w:r>
      <w:r>
        <w:rPr>
          <w:w w:val="90"/>
        </w:rPr>
        <w:t>006/2016</w:t>
      </w:r>
    </w:p>
    <w:p>
      <w:pPr>
        <w:pStyle w:val="BodyText"/>
        <w:spacing w:before="7"/>
        <w:ind w:left="0"/>
        <w:rPr>
          <w:rFonts w:ascii="Arial"/>
          <w:b/>
          <w:sz w:val="32"/>
        </w:rPr>
      </w:pPr>
    </w:p>
    <w:p>
      <w:pPr>
        <w:spacing w:before="0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28/07/2016</w:t>
      </w:r>
    </w:p>
    <w:p>
      <w:pPr>
        <w:pStyle w:val="Heading1"/>
        <w:spacing w:before="121"/>
      </w:pPr>
      <w:r>
        <w:rPr>
          <w:w w:val="80"/>
        </w:rPr>
        <w:t>HORÁRIO: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partir</w:t>
      </w:r>
      <w:r>
        <w:rPr>
          <w:spacing w:val="10"/>
          <w:w w:val="80"/>
        </w:rPr>
        <w:t> </w:t>
      </w:r>
      <w:r>
        <w:rPr>
          <w:w w:val="80"/>
        </w:rPr>
        <w:t>das</w:t>
      </w:r>
      <w:r>
        <w:rPr>
          <w:spacing w:val="9"/>
          <w:w w:val="80"/>
        </w:rPr>
        <w:t> </w:t>
      </w:r>
      <w:r>
        <w:rPr>
          <w:w w:val="80"/>
        </w:rPr>
        <w:t>15:00</w:t>
      </w:r>
      <w:r>
        <w:rPr>
          <w:spacing w:val="8"/>
          <w:w w:val="80"/>
        </w:rPr>
        <w:t> </w:t>
      </w:r>
      <w:r>
        <w:rPr>
          <w:w w:val="80"/>
        </w:rPr>
        <w:t>horas</w:t>
      </w:r>
    </w:p>
    <w:p>
      <w:pPr>
        <w:spacing w:before="122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LOCAL: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Veiga,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55,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andar,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Centro,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Janeiro/RJ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rPr>
          <w:rFonts w:ascii="Arial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99898pt;margin-top:13.766631pt;width:71.55pt;height:13pt;mso-position-horizontal-relative:page;mso-position-vertical-relative:paragraph;z-index:-1572864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86" w:after="0"/>
        <w:ind w:left="119" w:right="121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O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CONSELHO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ARQUITETURA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URBANISMO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RIO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JANEIRO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 CAU/RJ</w:t>
      </w:r>
      <w:r>
        <w:rPr>
          <w:w w:val="85"/>
          <w:sz w:val="22"/>
        </w:rPr>
        <w:t>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 designado pela Portaria nº 056/2015, em conformidade com as Leis nº 10.520/2002 e nº 8.666/93,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torna pública a realização de licitação na modalidade </w:t>
      </w:r>
      <w:r>
        <w:rPr>
          <w:rFonts w:ascii="Arial" w:hAnsi="Arial"/>
          <w:b/>
          <w:w w:val="85"/>
          <w:sz w:val="22"/>
        </w:rPr>
        <w:t>PREGÃO PRESENCIAL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GLOBAL</w:t>
      </w:r>
      <w:r>
        <w:rPr>
          <w:w w:val="85"/>
          <w:sz w:val="22"/>
        </w:rPr>
        <w:t>, objetivando a contratação de </w:t>
      </w:r>
      <w:r>
        <w:rPr>
          <w:rFonts w:ascii="Arial" w:hAnsi="Arial"/>
          <w:b/>
          <w:w w:val="85"/>
          <w:sz w:val="22"/>
        </w:rPr>
        <w:t>Operadora de Planos ou Seguros Privados de Assistência à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Saúde Suplementar para a prestação de serviços de assistência médica e hospitalar para 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servidores do CAU/RJ e respectivos </w:t>
      </w:r>
      <w:r>
        <w:rPr>
          <w:rFonts w:ascii="Arial" w:hAnsi="Arial"/>
          <w:b/>
          <w:w w:val="85"/>
          <w:sz w:val="22"/>
        </w:rPr>
        <w:t>dependentes</w:t>
      </w:r>
      <w:r>
        <w:rPr>
          <w:w w:val="85"/>
          <w:sz w:val="22"/>
        </w:rPr>
        <w:t>, conforme especificações e condições estabelecidas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15" w:after="0"/>
        <w:ind w:left="1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Edital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encontra-se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disponível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interessados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Centro, Rio de Janeiro/RJ, podendo ser retirado mediante a entrega de um CD virgem, ou obtido no site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http://transparencia.caurj.gov.br</w:t>
        </w:r>
        <w:r>
          <w:rPr>
            <w:color w:val="0000FF"/>
            <w:w w:val="90"/>
            <w:sz w:val="22"/>
          </w:rPr>
          <w:t>/</w:t>
        </w:r>
        <w:r>
          <w:rPr>
            <w:w w:val="90"/>
            <w:sz w:val="22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85.199898pt;margin-top:13.701718pt;width:136.8pt;height:13pt;mso-position-horizontal-relative:page;mso-position-vertical-relative:paragraph;z-index:-1572812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DATAS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"/>
        </w:numPr>
        <w:tabs>
          <w:tab w:pos="465" w:val="left" w:leader="none"/>
        </w:tabs>
        <w:spacing w:line="240" w:lineRule="auto" w:before="86" w:after="0"/>
        <w:ind w:left="464" w:right="0" w:hanging="346"/>
        <w:jc w:val="both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prazo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recebimento</w:t>
      </w:r>
      <w:r>
        <w:rPr>
          <w:spacing w:val="10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Envelopes</w:t>
      </w:r>
    </w:p>
    <w:p>
      <w:pPr>
        <w:pStyle w:val="ListParagraph"/>
        <w:numPr>
          <w:ilvl w:val="2"/>
          <w:numId w:val="2"/>
        </w:numPr>
        <w:tabs>
          <w:tab w:pos="633" w:val="left" w:leader="none"/>
        </w:tabs>
        <w:spacing w:line="240" w:lineRule="auto" w:before="116" w:after="0"/>
        <w:ind w:left="119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recebimento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Envelopes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(contendo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Preços)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 </w:t>
      </w:r>
      <w:r>
        <w:rPr>
          <w:rFonts w:ascii="Arial" w:hAnsi="Arial"/>
          <w:b/>
          <w:spacing w:val="-1"/>
          <w:w w:val="85"/>
          <w:sz w:val="22"/>
        </w:rPr>
        <w:t>B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(contendo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Habilitação), dar-se-ão às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15h, do dia 28 de Julho de 2016</w:t>
      </w:r>
      <w:r>
        <w:rPr>
          <w:w w:val="80"/>
          <w:sz w:val="22"/>
        </w:rPr>
        <w:t>, na sede do CAU/RJ, no endereço localizado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Rua Evaristo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624" w:val="left" w:leader="none"/>
        </w:tabs>
        <w:spacing w:line="240" w:lineRule="auto" w:before="120" w:after="0"/>
        <w:ind w:left="119" w:right="117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Os que não forem participar da Sessão Pública poderão entregá-los ao Pregoeiro e equipe de apoio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supracitado, </w:t>
      </w:r>
      <w:r>
        <w:rPr>
          <w:rFonts w:ascii="Arial" w:hAnsi="Arial"/>
          <w:b/>
          <w:w w:val="80"/>
          <w:sz w:val="22"/>
        </w:rPr>
        <w:t>até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14:59h,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28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Julho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2016.</w:t>
      </w:r>
    </w:p>
    <w:p>
      <w:pPr>
        <w:pStyle w:val="ListParagraph"/>
        <w:numPr>
          <w:ilvl w:val="2"/>
          <w:numId w:val="2"/>
        </w:numPr>
        <w:tabs>
          <w:tab w:pos="619" w:val="left" w:leader="none"/>
        </w:tabs>
        <w:spacing w:line="240" w:lineRule="auto" w:before="118" w:after="0"/>
        <w:ind w:left="618" w:right="0" w:hanging="50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considerada,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633" w:val="left" w:leader="none"/>
        </w:tabs>
        <w:spacing w:line="240" w:lineRule="auto" w:before="121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Envelopes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B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remetidos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apoio,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postal,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Sedex, para o endereço indicado no preâmbulo deste Edital. Nesta hipótese, somente serão aceitos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encaminhados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postal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forem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Sessão.</w:t>
      </w:r>
    </w:p>
    <w:p>
      <w:pPr>
        <w:pStyle w:val="ListParagraph"/>
        <w:numPr>
          <w:ilvl w:val="2"/>
          <w:numId w:val="2"/>
        </w:numPr>
        <w:tabs>
          <w:tab w:pos="624" w:val="left" w:leader="none"/>
        </w:tabs>
        <w:spacing w:line="240" w:lineRule="auto" w:before="116" w:after="0"/>
        <w:ind w:left="119" w:right="125" w:firstLine="0"/>
        <w:jc w:val="both"/>
        <w:rPr>
          <w:sz w:val="22"/>
        </w:rPr>
      </w:pPr>
      <w:r>
        <w:rPr>
          <w:w w:val="80"/>
          <w:sz w:val="22"/>
        </w:rPr>
        <w:t>Os licitantes que entregarem os Envelopes regularmente, mas não participarem da Sessão Pública, ou,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ainda, apresentarem irregularidades quanto ao Credenciamento, poderão participar do certame sem, todavia,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8.4</w:t>
      </w:r>
      <w:r>
        <w:rPr>
          <w:w w:val="90"/>
          <w:sz w:val="22"/>
        </w:rPr>
        <w:t>.</w:t>
      </w:r>
    </w:p>
    <w:p>
      <w:pPr>
        <w:pStyle w:val="Heading1"/>
        <w:spacing w:before="120"/>
        <w:jc w:val="both"/>
      </w:pPr>
      <w:r>
        <w:rPr>
          <w:w w:val="80"/>
        </w:rPr>
        <w:t>2.1.</w:t>
      </w:r>
      <w:r>
        <w:rPr>
          <w:spacing w:val="47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data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Sessão</w:t>
      </w:r>
      <w:r>
        <w:rPr>
          <w:spacing w:val="5"/>
          <w:w w:val="80"/>
        </w:rPr>
        <w:t> </w:t>
      </w:r>
      <w:r>
        <w:rPr>
          <w:w w:val="80"/>
        </w:rPr>
        <w:t>Pública</w:t>
      </w:r>
    </w:p>
    <w:p>
      <w:pPr>
        <w:spacing w:line="237" w:lineRule="auto" w:before="123"/>
        <w:ind w:left="119" w:right="122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2.2.1.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w w:val="80"/>
          <w:sz w:val="22"/>
        </w:rPr>
        <w:t>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dar-se-ão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retro estabelecido,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15h,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28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Julho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2016</w:t>
      </w:r>
      <w:r>
        <w:rPr>
          <w:w w:val="80"/>
          <w:sz w:val="22"/>
        </w:rPr>
        <w:t>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826" w:top="2260" w:bottom="280" w:left="1580" w:right="1580"/>
          <w:pgNumType w:start="1"/>
        </w:sectPr>
      </w:pP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96.25pt;height:13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494" w:val="left" w:leader="none"/>
        </w:tabs>
        <w:spacing w:line="240" w:lineRule="auto" w:before="84" w:after="0"/>
        <w:ind w:left="119" w:right="117" w:firstLine="0"/>
        <w:jc w:val="both"/>
        <w:rPr>
          <w:sz w:val="22"/>
        </w:rPr>
      </w:pPr>
      <w:r>
        <w:rPr>
          <w:spacing w:val="-3"/>
          <w:w w:val="85"/>
          <w:sz w:val="22"/>
        </w:rPr>
        <w:t>A contratação pretendida justifica-se para </w:t>
      </w:r>
      <w:r>
        <w:rPr>
          <w:spacing w:val="-2"/>
          <w:w w:val="85"/>
          <w:sz w:val="22"/>
        </w:rPr>
        <w:t>proporcionar segurança e tranquilidade aos colaboradores do</w:t>
      </w:r>
      <w:r>
        <w:rPr>
          <w:spacing w:val="-1"/>
          <w:w w:val="85"/>
          <w:sz w:val="22"/>
        </w:rPr>
        <w:t> </w:t>
      </w:r>
      <w:r>
        <w:rPr>
          <w:w w:val="80"/>
          <w:sz w:val="22"/>
        </w:rPr>
        <w:t>CAU/RJ e seus dependentes diretos, no campo da saúde, tendo em vista que o acesso à assistência médica,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hospitalar, ambulatorial públicos, </w:t>
      </w:r>
      <w:r>
        <w:rPr>
          <w:spacing w:val="-1"/>
          <w:w w:val="85"/>
          <w:sz w:val="22"/>
        </w:rPr>
        <w:t>ainda que garantido constitucionalmente, não satisfaz as necessidades</w:t>
      </w:r>
      <w:r>
        <w:rPr>
          <w:w w:val="85"/>
          <w:sz w:val="22"/>
        </w:rPr>
        <w:t> </w:t>
      </w:r>
      <w:r>
        <w:rPr>
          <w:spacing w:val="-1"/>
          <w:w w:val="80"/>
          <w:sz w:val="22"/>
        </w:rPr>
        <w:t>existentes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daqueles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precisam,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na presente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conjuntura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nacional.</w:t>
      </w:r>
    </w:p>
    <w:p>
      <w:pPr>
        <w:pStyle w:val="ListParagraph"/>
        <w:numPr>
          <w:ilvl w:val="1"/>
          <w:numId w:val="3"/>
        </w:numPr>
        <w:tabs>
          <w:tab w:pos="475" w:val="left" w:leader="none"/>
        </w:tabs>
        <w:spacing w:line="240" w:lineRule="auto" w:before="121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A contratação de Operadora de Planos ou Seguros Privados de Assistência à Saúde Suplementar, para 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prestação de serviços de assistência médica, </w:t>
      </w:r>
      <w:r>
        <w:rPr>
          <w:w w:val="85"/>
          <w:sz w:val="22"/>
        </w:rPr>
        <w:t>hospitalar e obstetrícia para os empregados e respectivos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dependentes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 visa assegurar a saúde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destes empregados, o que certamente reflete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desenvolvimento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atividades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laborais.</w:t>
      </w:r>
    </w:p>
    <w:p>
      <w:pPr>
        <w:pStyle w:val="ListParagraph"/>
        <w:numPr>
          <w:ilvl w:val="1"/>
          <w:numId w:val="3"/>
        </w:numPr>
        <w:tabs>
          <w:tab w:pos="456" w:val="left" w:leader="none"/>
        </w:tabs>
        <w:spacing w:line="240" w:lineRule="auto" w:before="116" w:after="0"/>
        <w:ind w:left="119" w:right="117" w:firstLine="0"/>
        <w:jc w:val="both"/>
        <w:rPr>
          <w:sz w:val="22"/>
        </w:rPr>
      </w:pPr>
      <w:r>
        <w:rPr>
          <w:spacing w:val="-1"/>
          <w:w w:val="80"/>
          <w:sz w:val="22"/>
        </w:rPr>
        <w:t>As ausências ao trabalho diminuem, pois o empregado geralmente </w:t>
      </w:r>
      <w:r>
        <w:rPr>
          <w:w w:val="80"/>
          <w:sz w:val="22"/>
        </w:rPr>
        <w:t>recebe atendimento com mais rapidez em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comparação ao sistema público de saúde, além do fato de o credenciamento ao </w:t>
      </w:r>
      <w:r>
        <w:rPr>
          <w:w w:val="85"/>
          <w:sz w:val="22"/>
        </w:rPr>
        <w:t>plano de saúde viabilizar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prática da chamada ‘medicina preventiva’, isto é, as consultas médicas e, consequentemente, os diagnósticos,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são realizados de modo a evitar e prevenir doenças, e não exclusivamente para combatê-las após seu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surgimento.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85.199898pt;margin-top:13.814941pt;width:66.5pt;height:13pt;mso-position-horizontal-relative:page;mso-position-vertical-relative:paragraph;z-index:-1572710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 DO</w:t>
                  </w:r>
                  <w:r>
                    <w:rPr>
                      <w:rFonts w:ascii="Arial"/>
                      <w:b/>
                      <w:i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08" w:val="left" w:leader="none"/>
        </w:tabs>
        <w:spacing w:line="237" w:lineRule="auto" w:before="88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O presente pregão tem por objeto a contratação de operadora de Planos ou Seguros Privados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Assistência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Saúde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Suplementar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assistência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médica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hospitalar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empregados do CAU/RJ e respectivos dependentes, conforme especificações contidas no Termo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transcrição.</w:t>
      </w:r>
    </w:p>
    <w:p>
      <w:pPr>
        <w:pStyle w:val="ListParagraph"/>
        <w:numPr>
          <w:ilvl w:val="1"/>
          <w:numId w:val="4"/>
        </w:numPr>
        <w:tabs>
          <w:tab w:pos="470" w:val="left" w:leader="none"/>
        </w:tabs>
        <w:spacing w:line="240" w:lineRule="auto" w:before="124" w:after="0"/>
        <w:ind w:left="469" w:right="0" w:hanging="351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17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21" w:after="0"/>
        <w:ind w:left="340" w:right="0" w:hanging="221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21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17" w:after="0"/>
        <w:ind w:left="340" w:right="0" w:hanging="221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Idoneidade;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21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0"/>
          <w:numId w:val="5"/>
        </w:numPr>
        <w:tabs>
          <w:tab w:pos="292" w:val="left" w:leader="none"/>
        </w:tabs>
        <w:spacing w:line="240" w:lineRule="auto" w:before="117" w:after="0"/>
        <w:ind w:left="292" w:right="0" w:hanging="173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21" w:after="0"/>
        <w:ind w:left="340" w:right="0" w:hanging="221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22" w:after="0"/>
        <w:ind w:left="340" w:right="0" w:hanging="221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Planilhas.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85.199898pt;margin-top:13.780898pt;width:175.7pt;height:13pt;mso-position-horizontal-relative:page;mso-position-vertical-relative:paragraph;z-index:-1572659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65" w:val="left" w:leader="none"/>
        </w:tabs>
        <w:spacing w:line="240" w:lineRule="auto" w:before="86" w:after="0"/>
        <w:ind w:left="464" w:right="0" w:hanging="346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240" w:lineRule="auto" w:before="116" w:after="0"/>
        <w:ind w:left="119" w:right="123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atendam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inclusive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elencada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Cláusula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15</w:t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118" w:after="0"/>
        <w:ind w:left="119" w:right="126" w:firstLine="0"/>
        <w:jc w:val="left"/>
        <w:rPr>
          <w:sz w:val="22"/>
        </w:rPr>
      </w:pPr>
      <w:r>
        <w:rPr>
          <w:spacing w:val="-1"/>
          <w:w w:val="85"/>
          <w:sz w:val="22"/>
        </w:rPr>
        <w:t>Pessoas jurídicas especializadas na execução do objeto licitado, cujos atos </w:t>
      </w:r>
      <w:r>
        <w:rPr>
          <w:w w:val="85"/>
          <w:sz w:val="22"/>
        </w:rPr>
        <w:t>constitutivos constem, 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6"/>
        </w:numPr>
        <w:tabs>
          <w:tab w:pos="465" w:val="left" w:leader="none"/>
        </w:tabs>
        <w:spacing w:line="240" w:lineRule="auto" w:before="123" w:after="0"/>
        <w:ind w:left="464" w:right="0" w:hanging="346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237" w:lineRule="auto" w:before="155" w:after="0"/>
        <w:ind w:left="119" w:right="122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firmar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121" w:after="0"/>
        <w:ind w:left="340" w:right="0" w:hanging="221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concordata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240" w:lineRule="auto" w:before="117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121" w:after="0"/>
        <w:ind w:left="340" w:right="0" w:hanging="221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8"/>
        </w:numPr>
        <w:tabs>
          <w:tab w:pos="350" w:val="left" w:leader="none"/>
        </w:tabs>
        <w:spacing w:line="237" w:lineRule="auto" w:before="124" w:after="0"/>
        <w:ind w:left="119" w:right="119" w:firstLine="0"/>
        <w:jc w:val="left"/>
        <w:rPr>
          <w:sz w:val="22"/>
        </w:rPr>
      </w:pPr>
      <w:r>
        <w:rPr>
          <w:spacing w:val="-1"/>
          <w:w w:val="85"/>
          <w:sz w:val="22"/>
        </w:rPr>
        <w:t>Que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estejam com 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direito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licitar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contratar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Administração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Pública,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Direta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Indireta,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85.199898pt;margin-top:13.764453pt;width:273.6pt;height:13pt;mso-position-horizontal-relative:page;mso-position-vertical-relative:paragraph;z-index:-1572608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40" w:lineRule="auto" w:before="86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Eventuais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pedidos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providências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dirigidos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protocolizadas nos dias úteis, das </w:t>
      </w:r>
      <w:r>
        <w:rPr>
          <w:rFonts w:ascii="Arial" w:hAnsi="Arial"/>
          <w:b/>
          <w:w w:val="80"/>
          <w:sz w:val="22"/>
        </w:rPr>
        <w:t>10h às 16h</w:t>
      </w:r>
      <w:r>
        <w:rPr>
          <w:w w:val="80"/>
          <w:sz w:val="22"/>
        </w:rPr>
        <w:t>, no endereço localizado na Rua Evaristo da Veiga, n° 55, 16°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Janeiro/RJ,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encaminhadas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e-mail,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hyperlink r:id="rId7">
        <w:r>
          <w:rPr>
            <w:rFonts w:ascii="Arial" w:hAnsi="Arial"/>
            <w:b/>
            <w:w w:val="85"/>
            <w:sz w:val="22"/>
          </w:rPr>
          <w:t>marcos.junior@caurj.gov.br</w:t>
        </w:r>
      </w:hyperlink>
      <w:r>
        <w:rPr>
          <w:w w:val="85"/>
          <w:sz w:val="22"/>
        </w:rPr>
        <w:t>, em até 03 (três) dias úteis antes da data da abertura da Sessão Pública,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9"/>
        </w:numPr>
        <w:tabs>
          <w:tab w:pos="475" w:val="left" w:leader="none"/>
        </w:tabs>
        <w:spacing w:line="240" w:lineRule="auto" w:before="117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Eventuais impugnações ao Edital deverão ser dirigidas ao Pregoeiro e protocolizadas nos dias úteis, das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10h às 16h</w:t>
      </w:r>
      <w:r>
        <w:rPr>
          <w:spacing w:val="-1"/>
          <w:w w:val="85"/>
          <w:sz w:val="22"/>
        </w:rPr>
        <w:t>, no endereço localizado na Rua Evaristo da Veiga, n° 55, 16° andar, Centro, </w:t>
      </w:r>
      <w:r>
        <w:rPr>
          <w:w w:val="85"/>
          <w:sz w:val="22"/>
        </w:rPr>
        <w:t>Rio de Janeiro/RJ,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(dois)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9"/>
        </w:numPr>
        <w:tabs>
          <w:tab w:pos="619" w:val="left" w:leader="none"/>
        </w:tabs>
        <w:spacing w:line="240" w:lineRule="auto" w:before="120" w:after="0"/>
        <w:ind w:left="618" w:right="0" w:hanging="500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autuação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impugnação,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obrigatória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CNPJ.</w:t>
      </w:r>
    </w:p>
    <w:p>
      <w:pPr>
        <w:pStyle w:val="ListParagraph"/>
        <w:numPr>
          <w:ilvl w:val="1"/>
          <w:numId w:val="9"/>
        </w:numPr>
        <w:tabs>
          <w:tab w:pos="518" w:val="left" w:leader="none"/>
        </w:tabs>
        <w:spacing w:line="240" w:lineRule="auto" w:before="116" w:after="0"/>
        <w:ind w:left="119" w:right="123" w:firstLine="0"/>
        <w:jc w:val="both"/>
        <w:rPr>
          <w:sz w:val="22"/>
        </w:rPr>
      </w:pPr>
      <w:r>
        <w:rPr>
          <w:w w:val="85"/>
          <w:sz w:val="22"/>
        </w:rPr>
        <w:t>Caberá ao Pregoeiro decidir sobre a petição no prazo de até 24 (vinte e quatro) horas. Caso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impugnação seja acolhida, ou os esclarecimentos ou providências solicitadas determinem alterações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 designada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nova 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realização do Pregão.</w:t>
      </w:r>
    </w:p>
    <w:p>
      <w:pPr>
        <w:pStyle w:val="ListParagraph"/>
        <w:numPr>
          <w:ilvl w:val="1"/>
          <w:numId w:val="9"/>
        </w:numPr>
        <w:tabs>
          <w:tab w:pos="484" w:val="left" w:leader="none"/>
        </w:tabs>
        <w:spacing w:line="240" w:lineRule="auto" w:before="120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As respostas aos pedidos de esclarecimentos, providências ou impugnações serão encaminhadas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Pregoeiro, via e-mail, a todos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6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que tiverem manifestado o seu interesse em participar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certame,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acordo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dados fornecidos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recibo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85.199898pt;margin-top:13.917089pt;width:135.15pt;height:13pt;mso-position-horizontal-relative:page;mso-position-vertical-relative:paragraph;z-index:-1572556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1"/>
      </w:pPr>
      <w:r>
        <w:rPr>
          <w:rFonts w:ascii="Arial" w:hAnsi="Arial"/>
          <w:b/>
          <w:w w:val="85"/>
        </w:rPr>
        <w:t>7.1.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Sessão</w:t>
      </w:r>
      <w:r>
        <w:rPr>
          <w:spacing w:val="2"/>
          <w:w w:val="85"/>
        </w:rPr>
        <w:t> </w:t>
      </w:r>
      <w:r>
        <w:rPr>
          <w:w w:val="85"/>
        </w:rPr>
        <w:t>para</w:t>
      </w:r>
      <w:r>
        <w:rPr>
          <w:spacing w:val="2"/>
          <w:w w:val="85"/>
        </w:rPr>
        <w:t> </w:t>
      </w:r>
      <w:r>
        <w:rPr>
          <w:w w:val="85"/>
        </w:rPr>
        <w:t>recebimento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abertura</w:t>
      </w:r>
      <w:r>
        <w:rPr>
          <w:spacing w:val="2"/>
          <w:w w:val="85"/>
        </w:rPr>
        <w:t> </w:t>
      </w:r>
      <w:r>
        <w:rPr>
          <w:w w:val="85"/>
        </w:rPr>
        <w:t>dos</w:t>
      </w:r>
      <w:r>
        <w:rPr>
          <w:spacing w:val="3"/>
          <w:w w:val="85"/>
        </w:rPr>
        <w:t> </w:t>
      </w:r>
      <w:r>
        <w:rPr>
          <w:w w:val="85"/>
        </w:rPr>
        <w:t>Envelopes,</w:t>
      </w:r>
      <w:r>
        <w:rPr>
          <w:spacing w:val="1"/>
          <w:w w:val="85"/>
        </w:rPr>
        <w:t> </w:t>
      </w:r>
      <w:r>
        <w:rPr>
          <w:w w:val="85"/>
        </w:rPr>
        <w:t>assim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6"/>
          <w:w w:val="85"/>
        </w:rPr>
        <w:t> </w:t>
      </w:r>
      <w:r>
        <w:rPr>
          <w:w w:val="85"/>
        </w:rPr>
        <w:t>para</w:t>
      </w:r>
      <w:r>
        <w:rPr>
          <w:spacing w:val="3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realização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lances, será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realizada</w:t>
      </w:r>
      <w:r>
        <w:rPr>
          <w:spacing w:val="3"/>
          <w:w w:val="80"/>
        </w:rPr>
        <w:t> </w:t>
      </w:r>
      <w:r>
        <w:rPr>
          <w:w w:val="80"/>
        </w:rPr>
        <w:t>em conformidade</w:t>
      </w:r>
      <w:r>
        <w:rPr>
          <w:spacing w:val="2"/>
          <w:w w:val="80"/>
        </w:rPr>
        <w:t> </w:t>
      </w:r>
      <w:r>
        <w:rPr>
          <w:w w:val="80"/>
        </w:rPr>
        <w:t>com a</w:t>
      </w:r>
      <w:r>
        <w:rPr>
          <w:spacing w:val="7"/>
          <w:w w:val="80"/>
        </w:rPr>
        <w:t> </w:t>
      </w:r>
      <w:r>
        <w:rPr>
          <w:w w:val="80"/>
        </w:rPr>
        <w:t>legislação</w:t>
      </w:r>
      <w:r>
        <w:rPr>
          <w:spacing w:val="2"/>
          <w:w w:val="80"/>
        </w:rPr>
        <w:t> </w:t>
      </w:r>
      <w:r>
        <w:rPr>
          <w:w w:val="80"/>
        </w:rPr>
        <w:t>citada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Edital e</w:t>
      </w:r>
      <w:r>
        <w:rPr>
          <w:spacing w:val="7"/>
          <w:w w:val="80"/>
        </w:rPr>
        <w:t> </w:t>
      </w:r>
      <w:r>
        <w:rPr>
          <w:w w:val="80"/>
        </w:rPr>
        <w:t>seus</w:t>
      </w:r>
      <w:r>
        <w:rPr>
          <w:spacing w:val="2"/>
          <w:w w:val="80"/>
        </w:rPr>
        <w:t> </w:t>
      </w:r>
      <w:r>
        <w:rPr>
          <w:w w:val="80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85.199898pt;margin-top:13.853125pt;width:225.85pt;height:13pt;mso-position-horizontal-relative:page;mso-position-vertical-relative:paragraph;z-index:-1572505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475" w:val="left" w:leader="none"/>
        </w:tabs>
        <w:spacing w:line="237" w:lineRule="auto" w:before="88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Os interessados poderão credenciar representantes com poderes de representação para praticar os 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2"/>
          <w:numId w:val="10"/>
        </w:numPr>
        <w:tabs>
          <w:tab w:pos="652" w:val="left" w:leader="none"/>
        </w:tabs>
        <w:spacing w:line="240" w:lineRule="auto" w:before="121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Caso o Proponente encaminhe um representante para acompanhar o procedimento licitatório, este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deverá formalizar uma Carta de Credenciamento, conforme modelo constante no Anexo II, acompanhada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documento que comprove os poderes de representação do outorgante, a qual deverá ser entregue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28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Julho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2016,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10"/>
        </w:numPr>
        <w:tabs>
          <w:tab w:pos="513" w:val="left" w:leader="none"/>
        </w:tabs>
        <w:spacing w:line="240" w:lineRule="auto" w:before="116" w:after="0"/>
        <w:ind w:left="119" w:right="132" w:firstLine="0"/>
        <w:jc w:val="both"/>
        <w:rPr>
          <w:sz w:val="22"/>
        </w:rPr>
      </w:pPr>
      <w:r>
        <w:rPr>
          <w:w w:val="85"/>
          <w:sz w:val="22"/>
        </w:rPr>
        <w:t>O representante deverá apresentar cópia e original da carteira de identidade, ou outro documento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legalmente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equivalente.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1"/>
          <w:numId w:val="10"/>
        </w:numPr>
        <w:tabs>
          <w:tab w:pos="465" w:val="left" w:leader="none"/>
        </w:tabs>
        <w:spacing w:line="240" w:lineRule="auto" w:before="153" w:after="0"/>
        <w:ind w:left="464" w:right="0" w:hanging="346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475" w:val="left" w:leader="none"/>
        </w:tabs>
        <w:spacing w:line="240" w:lineRule="auto" w:before="117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O licitante que não tiver representante credenciado não poderá se manifestar na sessão de abertura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10"/>
        </w:numPr>
        <w:tabs>
          <w:tab w:pos="465" w:val="left" w:leader="none"/>
        </w:tabs>
        <w:spacing w:line="240" w:lineRule="auto" w:before="119" w:after="0"/>
        <w:ind w:left="464" w:right="0" w:hanging="346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credenciamento</w:t>
      </w:r>
      <w:r>
        <w:rPr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8"/>
          <w:w w:val="80"/>
        </w:rPr>
        <w:t> </w:t>
      </w:r>
      <w:r>
        <w:rPr>
          <w:w w:val="80"/>
        </w:rPr>
        <w:t>deverão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3"/>
          <w:w w:val="80"/>
        </w:rPr>
        <w:t> </w:t>
      </w:r>
      <w:r>
        <w:rPr>
          <w:w w:val="80"/>
        </w:rPr>
        <w:t>incluídos</w:t>
      </w:r>
      <w:r>
        <w:rPr>
          <w:spacing w:val="11"/>
          <w:w w:val="80"/>
        </w:rPr>
        <w:t> </w:t>
      </w:r>
      <w:r>
        <w:rPr>
          <w:w w:val="80"/>
        </w:rPr>
        <w:t>nos</w:t>
      </w:r>
      <w:r>
        <w:rPr>
          <w:spacing w:val="17"/>
          <w:w w:val="80"/>
        </w:rPr>
        <w:t> </w:t>
      </w:r>
      <w:r>
        <w:rPr>
          <w:w w:val="80"/>
        </w:rPr>
        <w:t>Envelopes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rFonts w:ascii="Arial MT" w:hAnsi="Arial MT"/>
          <w:b w:val="0"/>
          <w:w w:val="80"/>
        </w:rPr>
        <w:t>e</w:t>
      </w:r>
      <w:r>
        <w:rPr>
          <w:rFonts w:ascii="Arial MT" w:hAnsi="Arial MT"/>
          <w:b w:val="0"/>
          <w:spacing w:val="11"/>
          <w:w w:val="80"/>
        </w:rPr>
        <w:t> </w:t>
      </w:r>
      <w:r>
        <w:rPr>
          <w:w w:val="80"/>
        </w:rPr>
        <w:t>B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10"/>
        </w:numPr>
        <w:tabs>
          <w:tab w:pos="494" w:val="left" w:leader="none"/>
        </w:tabs>
        <w:spacing w:line="240" w:lineRule="auto" w:before="122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Sendo o representante legal do licitante proprietário, sócio ou diretor da empresa, deverá apresentar,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conferência, cópia do estatuto, contrato social ou outro instrumento que lhe confira poderes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representação,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dispensada,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  <w:r>
        <w:rPr/>
        <w:pict>
          <v:group style="position:absolute;margin-left:84.9599pt;margin-top:13.43957pt;width:441.85pt;height:27.15pt;mso-position-horizontal-relative:page;mso-position-vertical-relative:paragraph;z-index:-15724544;mso-wrap-distance-left:0;mso-wrap-distance-right:0" coordorigin="1699,269" coordsize="8837,543">
            <v:shape style="position:absolute;left:1699;top:528;width:1320;height:284" coordorigin="1699,528" coordsize="1320,284" path="m1709,542l1699,542,1699,552,1699,802,1699,811,1709,811,1709,802,1709,552,1709,542xm1709,528l1699,528,1699,538,1709,538,1709,528xm3019,542l3010,542,1709,542,1709,552,3010,552,3010,802,1709,802,1709,811,3010,811,3019,811,3019,802,3019,552,3019,542xe" filled="true" fillcolor="#000000" stroked="false">
              <v:path arrowok="t"/>
              <v:fill type="solid"/>
            </v:shape>
            <v:shape style="position:absolute;left:1708;top:537;width:1301;height:264" type="#_x0000_t202" filled="true" fillcolor="#bfbfbf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1704;top:273;width:8828;height:260" type="#_x0000_t202" filled="true" fillcolor="#bfbfbf" stroked="true" strokeweight=".48pt" strokecolor="#000000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9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APRESENTAÇÃO</w:t>
                    </w:r>
                    <w:r>
                      <w:rPr>
                        <w:rFonts w:ascii="Arial" w:hAnsi="Arial"/>
                        <w:b/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i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5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PLENO</w:t>
                    </w:r>
                    <w:r>
                      <w:rPr>
                        <w:rFonts w:ascii="Arial" w:hAnsi="Arial"/>
                        <w:b/>
                        <w:i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ATENDIMENTO</w:t>
                    </w:r>
                    <w:r>
                      <w:rPr>
                        <w:rFonts w:ascii="Arial" w:hAnsi="Arial"/>
                        <w:b/>
                        <w:i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AOS</w:t>
                    </w:r>
                    <w:r>
                      <w:rPr>
                        <w:rFonts w:ascii="Arial" w:hAnsi="Arial"/>
                        <w:b/>
                        <w:i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REQUISITOS</w:t>
                    </w:r>
                    <w:r>
                      <w:rPr>
                        <w:rFonts w:ascii="Arial" w:hAnsi="Arial"/>
                        <w:b/>
                        <w:i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37" w:lineRule="auto" w:before="88"/>
        <w:ind w:left="119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9.1. </w:t>
      </w:r>
      <w:r>
        <w:rPr>
          <w:w w:val="85"/>
          <w:sz w:val="22"/>
        </w:rPr>
        <w:t>A Declaração de Pleno Atendimento aos Requisitos de Habilitação deverá ser entregue fora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Envelopes </w:t>
      </w:r>
      <w:r>
        <w:rPr>
          <w:rFonts w:ascii="Arial" w:hAnsi="Arial"/>
          <w:b/>
          <w:w w:val="80"/>
          <w:sz w:val="22"/>
        </w:rPr>
        <w:t>A </w:t>
      </w:r>
      <w:r>
        <w:rPr>
          <w:w w:val="80"/>
          <w:sz w:val="22"/>
        </w:rPr>
        <w:t>e </w:t>
      </w:r>
      <w:r>
        <w:rPr>
          <w:rFonts w:ascii="Arial" w:hAnsi="Arial"/>
          <w:b/>
          <w:w w:val="80"/>
          <w:sz w:val="22"/>
        </w:rPr>
        <w:t>B</w:t>
      </w:r>
      <w:r>
        <w:rPr>
          <w:w w:val="80"/>
          <w:sz w:val="22"/>
        </w:rPr>
        <w:t>, e ser apresentada de acordo com modelo estabelecido no Anexo III – Declaração de Pleno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Atendimento aos Requisitos de Habilitação. </w:t>
      </w:r>
      <w:r>
        <w:rPr>
          <w:rFonts w:ascii="Arial" w:hAnsi="Arial"/>
          <w:b/>
          <w:w w:val="85"/>
          <w:sz w:val="22"/>
          <w:u w:val="single"/>
        </w:rPr>
        <w:t>A AUSÊNCIA DESTE DOCUMENTO CONSTITUI MOTIVO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  <w:u w:val="single"/>
        </w:rPr>
        <w:t>PARA</w:t>
      </w:r>
      <w:r>
        <w:rPr>
          <w:rFonts w:ascii="Arial" w:hAnsi="Arial"/>
          <w:b/>
          <w:spacing w:val="-12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A</w:t>
      </w:r>
      <w:r>
        <w:rPr>
          <w:rFonts w:ascii="Arial" w:hAnsi="Arial"/>
          <w:b/>
          <w:spacing w:val="-9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EXCLUSÃO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13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LICITANTE</w:t>
      </w:r>
      <w:r>
        <w:rPr>
          <w:rFonts w:ascii="Arial" w:hAnsi="Arial"/>
          <w:b/>
          <w:spacing w:val="-11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9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CERTAME</w:t>
      </w:r>
      <w:r>
        <w:rPr>
          <w:rFonts w:ascii="Arial" w:hAnsi="Arial"/>
          <w:b/>
          <w:w w:val="90"/>
          <w:sz w:val="22"/>
        </w:rPr>
        <w:t>.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0"/>
        </w:rPr>
      </w:pPr>
      <w:r>
        <w:rPr/>
        <w:pict>
          <v:shape style="position:absolute;margin-left:85.199898pt;margin-top:13.92123pt;width:284.650pt;height:13pt;mso-position-horizontal-relative:page;mso-position-vertical-relative:paragraph;z-index:-1572403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10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APRESENTAÇÃO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ENVELOPES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“A”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127"/>
        <w:jc w:val="both"/>
      </w:pPr>
      <w:r>
        <w:rPr>
          <w:rFonts w:ascii="Arial" w:hAnsi="Arial"/>
          <w:b/>
          <w:w w:val="85"/>
        </w:rPr>
        <w:t>10.1.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3"/>
          <w:w w:val="85"/>
        </w:rPr>
        <w:t> </w:t>
      </w:r>
      <w:r>
        <w:rPr>
          <w:w w:val="85"/>
        </w:rPr>
        <w:t>Envelopes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B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85"/>
        </w:rPr>
        <w:t>contendo,</w:t>
      </w:r>
      <w:r>
        <w:rPr>
          <w:spacing w:val="-5"/>
          <w:w w:val="85"/>
        </w:rPr>
        <w:t> </w:t>
      </w:r>
      <w:r>
        <w:rPr>
          <w:w w:val="85"/>
        </w:rPr>
        <w:t>respectivamente,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Proposta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documentação</w:t>
      </w:r>
      <w:r>
        <w:rPr>
          <w:spacing w:val="-3"/>
          <w:w w:val="85"/>
        </w:rPr>
        <w:t> </w:t>
      </w:r>
      <w:r>
        <w:rPr>
          <w:w w:val="85"/>
        </w:rPr>
        <w:t>referente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50"/>
          <w:w w:val="85"/>
        </w:rPr>
        <w:t> </w:t>
      </w:r>
      <w:r>
        <w:rPr>
          <w:w w:val="80"/>
        </w:rPr>
        <w:t>Habilitação, deverão ser entregues na data, horário e local indicados no </w:t>
      </w:r>
      <w:r>
        <w:rPr>
          <w:rFonts w:ascii="Arial" w:hAnsi="Arial"/>
          <w:b/>
          <w:w w:val="80"/>
        </w:rPr>
        <w:t>item 2.1 </w:t>
      </w:r>
      <w:r>
        <w:rPr>
          <w:w w:val="80"/>
        </w:rPr>
        <w:t>deste Edital, devidamente</w:t>
      </w:r>
      <w:r>
        <w:rPr>
          <w:spacing w:val="1"/>
          <w:w w:val="80"/>
        </w:rPr>
        <w:t> </w:t>
      </w:r>
      <w:r>
        <w:rPr>
          <w:w w:val="80"/>
        </w:rPr>
        <w:t>fechados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lacrados,</w:t>
      </w:r>
      <w:r>
        <w:rPr>
          <w:spacing w:val="-1"/>
          <w:w w:val="80"/>
        </w:rPr>
        <w:t> </w:t>
      </w:r>
      <w:r>
        <w:rPr>
          <w:w w:val="80"/>
        </w:rPr>
        <w:t>sem emendas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rasuras, constando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face</w:t>
      </w:r>
      <w:r>
        <w:rPr>
          <w:spacing w:val="2"/>
          <w:w w:val="80"/>
        </w:rPr>
        <w:t> </w:t>
      </w:r>
      <w:r>
        <w:rPr>
          <w:w w:val="80"/>
        </w:rPr>
        <w:t>os</w:t>
      </w:r>
      <w:r>
        <w:rPr>
          <w:spacing w:val="3"/>
          <w:w w:val="80"/>
        </w:rPr>
        <w:t> </w:t>
      </w:r>
      <w:r>
        <w:rPr>
          <w:w w:val="80"/>
        </w:rPr>
        <w:t>seguintes</w:t>
      </w:r>
      <w:r>
        <w:rPr>
          <w:spacing w:val="2"/>
          <w:w w:val="80"/>
        </w:rPr>
        <w:t> </w:t>
      </w:r>
      <w:r>
        <w:rPr>
          <w:w w:val="80"/>
        </w:rPr>
        <w:t>dizeres: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352" w:lineRule="auto" w:before="1" w:after="0"/>
        <w:ind w:left="315" w:right="5413" w:hanging="197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PRESENCIAL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Nº.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006/2016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PROPONENTE:</w:t>
      </w:r>
    </w:p>
    <w:p>
      <w:pPr>
        <w:pStyle w:val="BodyText"/>
        <w:spacing w:line="251" w:lineRule="exact"/>
        <w:ind w:left="315"/>
      </w:pPr>
      <w:r>
        <w:rPr>
          <w:w w:val="90"/>
        </w:rPr>
        <w:t>CNPJ: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numPr>
          <w:ilvl w:val="0"/>
          <w:numId w:val="11"/>
        </w:numPr>
        <w:tabs>
          <w:tab w:pos="340" w:val="left" w:leader="none"/>
        </w:tabs>
        <w:spacing w:line="240" w:lineRule="auto" w:before="0" w:after="0"/>
        <w:ind w:left="340" w:right="0" w:hanging="221"/>
        <w:jc w:val="both"/>
      </w:pPr>
      <w:r>
        <w:rPr>
          <w:w w:val="80"/>
        </w:rPr>
        <w:t>PREGÃO</w:t>
      </w:r>
      <w:r>
        <w:rPr>
          <w:spacing w:val="9"/>
          <w:w w:val="80"/>
        </w:rPr>
        <w:t> </w:t>
      </w:r>
      <w:r>
        <w:rPr>
          <w:w w:val="80"/>
        </w:rPr>
        <w:t>PRESENCIAL</w:t>
      </w:r>
      <w:r>
        <w:rPr>
          <w:spacing w:val="17"/>
          <w:w w:val="80"/>
        </w:rPr>
        <w:t> </w:t>
      </w:r>
      <w:r>
        <w:rPr>
          <w:w w:val="80"/>
        </w:rPr>
        <w:t>Nº.</w:t>
      </w:r>
      <w:r>
        <w:rPr>
          <w:spacing w:val="15"/>
          <w:w w:val="80"/>
        </w:rPr>
        <w:t> </w:t>
      </w:r>
      <w:r>
        <w:rPr>
          <w:w w:val="80"/>
        </w:rPr>
        <w:t>006/2016</w:t>
      </w:r>
    </w:p>
    <w:p>
      <w:pPr>
        <w:pStyle w:val="BodyText"/>
        <w:spacing w:line="355" w:lineRule="auto" w:before="117"/>
        <w:ind w:left="364" w:right="4438"/>
      </w:pPr>
      <w:r>
        <w:rPr>
          <w:w w:val="80"/>
        </w:rPr>
        <w:t>ENVELOPE </w:t>
      </w:r>
      <w:r>
        <w:rPr>
          <w:rFonts w:ascii="Arial" w:hAnsi="Arial"/>
          <w:b/>
          <w:w w:val="80"/>
        </w:rPr>
        <w:t>B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– DOCUMENTOS DE</w:t>
      </w:r>
      <w:r>
        <w:rPr>
          <w:spacing w:val="1"/>
          <w:w w:val="80"/>
        </w:rPr>
        <w:t> </w:t>
      </w:r>
      <w:r>
        <w:rPr>
          <w:w w:val="80"/>
        </w:rPr>
        <w:t>HABILITAÇÃO</w:t>
      </w:r>
      <w:r>
        <w:rPr>
          <w:spacing w:val="-46"/>
          <w:w w:val="80"/>
        </w:rPr>
        <w:t> </w:t>
      </w:r>
      <w:r>
        <w:rPr>
          <w:w w:val="90"/>
        </w:rPr>
        <w:t>PROPONENTE:</w:t>
      </w:r>
    </w:p>
    <w:p>
      <w:pPr>
        <w:pStyle w:val="BodyText"/>
        <w:spacing w:line="248" w:lineRule="exact"/>
        <w:ind w:left="364"/>
      </w:pPr>
      <w:r>
        <w:rPr>
          <w:w w:val="90"/>
        </w:rPr>
        <w:t>CNPJ: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85.199898pt;margin-top:14.006582pt;width:134.2pt;height:13pt;mso-position-horizontal-relative:page;mso-position-vertical-relative:paragraph;z-index:-1572352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14" w:val="left" w:leader="none"/>
        </w:tabs>
        <w:spacing w:line="240" w:lineRule="auto" w:before="81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No Envelope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deverá constar a Proposta de Preço (Anexo VI), impressa em papel timbrado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empresa, assinada pelo Proponente ou seu representante, mencionando o cargo ocupado pelo signatário,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carimbo ou datilografado,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português,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clara,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emendas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rasuras,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53" w:after="0"/>
        <w:ind w:left="330" w:right="0" w:hanging="21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Preço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VI);</w:t>
      </w:r>
    </w:p>
    <w:p>
      <w:pPr>
        <w:pStyle w:val="ListParagraph"/>
        <w:numPr>
          <w:ilvl w:val="0"/>
          <w:numId w:val="13"/>
        </w:numPr>
        <w:tabs>
          <w:tab w:pos="379" w:val="left" w:leader="none"/>
        </w:tabs>
        <w:spacing w:line="240" w:lineRule="auto" w:before="117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No preço devem estar compreendidas todas as despesas relacionadas com o objeto licitado, livre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ônus para a Administração Pública, tais como impostos pertinentes e indispensáveis à perfeita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completa execução do serviço, bem como quaisquer outras decorrentes do contrato, todas de 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Preço;</w:t>
      </w:r>
    </w:p>
    <w:p>
      <w:pPr>
        <w:pStyle w:val="ListParagraph"/>
        <w:numPr>
          <w:ilvl w:val="0"/>
          <w:numId w:val="13"/>
        </w:numPr>
        <w:tabs>
          <w:tab w:pos="340" w:val="left" w:leader="none"/>
        </w:tabs>
        <w:spacing w:line="240" w:lineRule="auto" w:before="117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Os preços, válidos na data de abertura da licitação, deverão ser cotados em moeda corrente nacional, 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 admitida cotação em moeda estrangeira, embutido neste valor encargos financeiros agregados, sendo,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portanto,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vista.</w:t>
      </w:r>
    </w:p>
    <w:p>
      <w:pPr>
        <w:pStyle w:val="ListParagraph"/>
        <w:numPr>
          <w:ilvl w:val="1"/>
          <w:numId w:val="12"/>
        </w:numPr>
        <w:tabs>
          <w:tab w:pos="571" w:val="left" w:leader="none"/>
        </w:tabs>
        <w:spacing w:line="240" w:lineRule="auto" w:before="120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O particular, no momento da licitação, dentro do envelope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, deverá apresentar cópia da tabela utilizada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parâmetro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descontos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últimas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alterações;</w:t>
      </w:r>
    </w:p>
    <w:p>
      <w:pPr>
        <w:pStyle w:val="ListParagraph"/>
        <w:numPr>
          <w:ilvl w:val="1"/>
          <w:numId w:val="12"/>
        </w:numPr>
        <w:tabs>
          <w:tab w:pos="590" w:val="left" w:leader="none"/>
        </w:tabs>
        <w:spacing w:line="240" w:lineRule="auto" w:before="118" w:after="0"/>
        <w:ind w:left="119" w:right="124" w:firstLine="0"/>
        <w:jc w:val="both"/>
        <w:rPr>
          <w:sz w:val="22"/>
        </w:rPr>
      </w:pPr>
      <w:r>
        <w:rPr>
          <w:w w:val="85"/>
          <w:sz w:val="22"/>
        </w:rPr>
        <w:t>Não deverá ser colocada nenhuma outra informação no Envelope </w:t>
      </w:r>
      <w:r>
        <w:rPr>
          <w:rFonts w:ascii="Arial" w:hAnsi="Arial"/>
          <w:b/>
          <w:w w:val="85"/>
          <w:sz w:val="22"/>
        </w:rPr>
        <w:t>A</w:t>
      </w:r>
      <w:r>
        <w:rPr>
          <w:w w:val="85"/>
          <w:sz w:val="22"/>
        </w:rPr>
        <w:t>, além daquelas que constam 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VI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mencionadas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Item.</w:t>
      </w:r>
    </w:p>
    <w:p>
      <w:pPr>
        <w:pStyle w:val="ListParagraph"/>
        <w:numPr>
          <w:ilvl w:val="1"/>
          <w:numId w:val="12"/>
        </w:numPr>
        <w:tabs>
          <w:tab w:pos="580" w:val="left" w:leader="none"/>
        </w:tabs>
        <w:spacing w:line="240" w:lineRule="auto" w:before="118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O licitante enquadrado como microempresa ou empresa de pequeno porte deverá declarar, em campo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próprio na Proposta de Preço (Anexo VI), que atende aos requisitos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art. 3º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LC n.º</w:t>
      </w:r>
      <w:r>
        <w:rPr>
          <w:spacing w:val="37"/>
          <w:sz w:val="22"/>
        </w:rPr>
        <w:t> </w:t>
      </w:r>
      <w:r>
        <w:rPr>
          <w:w w:val="80"/>
          <w:sz w:val="22"/>
        </w:rPr>
        <w:t>123/2006, para fazer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benefícios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ListParagraph"/>
        <w:numPr>
          <w:ilvl w:val="1"/>
          <w:numId w:val="12"/>
        </w:numPr>
        <w:tabs>
          <w:tab w:pos="566" w:val="left" w:leader="none"/>
        </w:tabs>
        <w:spacing w:line="240" w:lineRule="auto" w:before="119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declaração falsa relativa ao</w:t>
      </w:r>
      <w:r>
        <w:rPr>
          <w:spacing w:val="36"/>
          <w:sz w:val="22"/>
        </w:rPr>
        <w:t> </w:t>
      </w:r>
      <w:r>
        <w:rPr>
          <w:w w:val="80"/>
          <w:sz w:val="22"/>
        </w:rPr>
        <w:t>cumprimento dos requisitos de habilitação, à conformidade da proposta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enquadramento como microempresa ou empresa de pequeno porte ou ao direito de preferência sujeitará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85.199898pt;margin-top:13.711387pt;width:198.5pt;height:13pt;mso-position-horizontal-relative:page;mso-position-vertical-relative:paragraph;z-index:-1572300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VALIDADE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118"/>
        <w:jc w:val="both"/>
      </w:pPr>
      <w:r>
        <w:rPr>
          <w:rFonts w:ascii="Arial" w:hAnsi="Arial"/>
          <w:b/>
          <w:w w:val="85"/>
        </w:rPr>
        <w:t>12.1.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Fica</w:t>
      </w:r>
      <w:r>
        <w:rPr>
          <w:spacing w:val="-1"/>
          <w:w w:val="85"/>
        </w:rPr>
        <w:t> </w:t>
      </w:r>
      <w:r>
        <w:rPr>
          <w:w w:val="85"/>
        </w:rPr>
        <w:t>estabelecido</w:t>
      </w:r>
      <w:r>
        <w:rPr>
          <w:spacing w:val="-2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60</w:t>
      </w:r>
      <w:r>
        <w:rPr>
          <w:spacing w:val="-1"/>
          <w:w w:val="85"/>
        </w:rPr>
        <w:t> </w:t>
      </w:r>
      <w:r>
        <w:rPr>
          <w:w w:val="85"/>
        </w:rPr>
        <w:t>(sessenta)</w:t>
      </w:r>
      <w:r>
        <w:rPr>
          <w:spacing w:val="-1"/>
          <w:w w:val="85"/>
        </w:rPr>
        <w:t> </w:t>
      </w:r>
      <w:r>
        <w:rPr>
          <w:w w:val="85"/>
        </w:rPr>
        <w:t>dias</w:t>
      </w:r>
      <w:r>
        <w:rPr>
          <w:spacing w:val="-1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prazo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validade</w:t>
      </w:r>
      <w:r>
        <w:rPr>
          <w:spacing w:val="-2"/>
          <w:w w:val="85"/>
        </w:rPr>
        <w:t> </w:t>
      </w:r>
      <w:r>
        <w:rPr>
          <w:w w:val="85"/>
        </w:rPr>
        <w:t>das</w:t>
      </w:r>
      <w:r>
        <w:rPr>
          <w:spacing w:val="-2"/>
          <w:w w:val="85"/>
        </w:rPr>
        <w:t> </w:t>
      </w:r>
      <w:r>
        <w:rPr>
          <w:w w:val="85"/>
        </w:rPr>
        <w:t>Propostas,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qual</w:t>
      </w:r>
      <w:r>
        <w:rPr>
          <w:spacing w:val="-3"/>
          <w:w w:val="85"/>
        </w:rPr>
        <w:t> </w:t>
      </w:r>
      <w:r>
        <w:rPr>
          <w:w w:val="85"/>
        </w:rPr>
        <w:t>será</w:t>
      </w:r>
      <w:r>
        <w:rPr>
          <w:spacing w:val="3"/>
          <w:w w:val="85"/>
        </w:rPr>
        <w:t> </w:t>
      </w:r>
      <w:r>
        <w:rPr>
          <w:w w:val="85"/>
        </w:rPr>
        <w:t>contado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80"/>
        </w:rPr>
        <w:t>partir da data da Sessão Pública de recebimento e de abertura dos Envelopes A e B</w:t>
      </w:r>
      <w:r>
        <w:rPr>
          <w:rFonts w:ascii="Arial" w:hAnsi="Arial"/>
          <w:b/>
          <w:w w:val="80"/>
        </w:rPr>
        <w:t>. </w:t>
      </w:r>
      <w:r>
        <w:rPr>
          <w:w w:val="80"/>
        </w:rPr>
        <w:t>Na contagem do prazo</w:t>
      </w:r>
      <w:r>
        <w:rPr>
          <w:spacing w:val="1"/>
          <w:w w:val="80"/>
        </w:rPr>
        <w:t> </w:t>
      </w:r>
      <w:r>
        <w:rPr>
          <w:w w:val="80"/>
        </w:rPr>
        <w:t>excluir-se-á o dia do</w:t>
      </w:r>
      <w:r>
        <w:rPr>
          <w:spacing w:val="1"/>
          <w:w w:val="80"/>
        </w:rPr>
        <w:t> </w:t>
      </w:r>
      <w:r>
        <w:rPr>
          <w:w w:val="80"/>
        </w:rPr>
        <w:t>início e</w:t>
      </w:r>
      <w:r>
        <w:rPr>
          <w:spacing w:val="4"/>
          <w:w w:val="80"/>
        </w:rPr>
        <w:t> </w:t>
      </w:r>
      <w:r>
        <w:rPr>
          <w:w w:val="80"/>
        </w:rPr>
        <w:t>incluir-se-á</w:t>
      </w:r>
      <w:r>
        <w:rPr>
          <w:spacing w:val="1"/>
          <w:w w:val="80"/>
        </w:rPr>
        <w:t> </w:t>
      </w:r>
      <w:r>
        <w:rPr>
          <w:w w:val="80"/>
        </w:rPr>
        <w:t>o dia do 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85.199898pt;margin-top:13.914199pt;width:178.35pt;height:13pt;mso-position-horizontal-relative:page;mso-position-vertical-relative:paragraph;z-index:-1572249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14"/>
        </w:numPr>
        <w:tabs>
          <w:tab w:pos="566" w:val="left" w:leader="none"/>
        </w:tabs>
        <w:spacing w:line="240" w:lineRule="auto" w:before="81" w:after="0"/>
        <w:ind w:left="565" w:right="0" w:hanging="447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abertura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Envelopes</w:t>
      </w:r>
      <w:r>
        <w:rPr>
          <w:spacing w:val="12"/>
          <w:w w:val="80"/>
        </w:rPr>
        <w:t> </w:t>
      </w:r>
      <w:r>
        <w:rPr>
          <w:w w:val="80"/>
        </w:rPr>
        <w:t>contendo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Propostas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Classificação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121" w:after="0"/>
        <w:ind w:left="119" w:right="127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desclassificará,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4"/>
        </w:numPr>
        <w:tabs>
          <w:tab w:pos="715" w:val="left" w:leader="none"/>
        </w:tabs>
        <w:spacing w:line="240" w:lineRule="auto" w:before="118" w:after="0"/>
        <w:ind w:left="714" w:right="0" w:hanging="596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4"/>
        </w:numPr>
        <w:tabs>
          <w:tab w:pos="734" w:val="left" w:leader="none"/>
        </w:tabs>
        <w:spacing w:line="237" w:lineRule="auto" w:before="124" w:after="0"/>
        <w:ind w:left="119" w:right="117" w:firstLine="0"/>
        <w:jc w:val="left"/>
        <w:rPr>
          <w:sz w:val="22"/>
        </w:rPr>
      </w:pPr>
      <w:r>
        <w:rPr>
          <w:spacing w:val="-1"/>
          <w:w w:val="85"/>
          <w:sz w:val="22"/>
        </w:rPr>
        <w:t>Verificada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compatibilidade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Edital,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classificadas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global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ListParagraph"/>
        <w:numPr>
          <w:ilvl w:val="3"/>
          <w:numId w:val="14"/>
        </w:numPr>
        <w:tabs>
          <w:tab w:pos="888" w:val="left" w:leader="none"/>
        </w:tabs>
        <w:spacing w:line="237" w:lineRule="auto" w:before="123" w:after="0"/>
        <w:ind w:left="119" w:right="130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global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ofertado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2"/>
          <w:numId w:val="15"/>
        </w:numPr>
        <w:tabs>
          <w:tab w:pos="720" w:val="left" w:leader="none"/>
        </w:tabs>
        <w:spacing w:line="240" w:lineRule="auto" w:before="121" w:after="0"/>
        <w:ind w:left="119" w:right="118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sucessivas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subsequentes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valores.</w:t>
      </w:r>
    </w:p>
    <w:p>
      <w:pPr>
        <w:pStyle w:val="ListParagraph"/>
        <w:numPr>
          <w:ilvl w:val="2"/>
          <w:numId w:val="15"/>
        </w:numPr>
        <w:tabs>
          <w:tab w:pos="744" w:val="left" w:leader="none"/>
        </w:tabs>
        <w:spacing w:line="240" w:lineRule="auto" w:before="118" w:after="0"/>
        <w:ind w:left="119" w:right="124" w:firstLine="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empate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dois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anteriores,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classificadas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próxima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fase.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Heading1"/>
        <w:numPr>
          <w:ilvl w:val="1"/>
          <w:numId w:val="14"/>
        </w:numPr>
        <w:tabs>
          <w:tab w:pos="566" w:val="left" w:leader="none"/>
        </w:tabs>
        <w:spacing w:line="240" w:lineRule="auto" w:before="153" w:after="0"/>
        <w:ind w:left="565" w:right="0" w:hanging="447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lances</w:t>
      </w:r>
      <w:r>
        <w:rPr>
          <w:spacing w:val="9"/>
          <w:w w:val="80"/>
        </w:rPr>
        <w:t> </w:t>
      </w:r>
      <w:r>
        <w:rPr>
          <w:w w:val="80"/>
        </w:rPr>
        <w:t>verbais</w:t>
      </w:r>
    </w:p>
    <w:p>
      <w:pPr>
        <w:pStyle w:val="ListParagraph"/>
        <w:numPr>
          <w:ilvl w:val="2"/>
          <w:numId w:val="14"/>
        </w:numPr>
        <w:tabs>
          <w:tab w:pos="801" w:val="left" w:leader="none"/>
        </w:tabs>
        <w:spacing w:line="240" w:lineRule="auto" w:before="117" w:after="0"/>
        <w:ind w:left="119" w:right="117" w:firstLine="0"/>
        <w:jc w:val="both"/>
        <w:rPr>
          <w:sz w:val="22"/>
        </w:rPr>
      </w:pPr>
      <w:r>
        <w:rPr>
          <w:spacing w:val="-1"/>
          <w:w w:val="90"/>
          <w:sz w:val="22"/>
        </w:rPr>
        <w:t>Depois da classificação das </w:t>
      </w:r>
      <w:r>
        <w:rPr>
          <w:w w:val="90"/>
          <w:sz w:val="22"/>
        </w:rPr>
        <w:t>Propostas, o Pregoeiro a divulgará em voz alta, e convidará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individualmente os autores das propostas selecionadas a formular lances de forma sequencial, a partir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 da proposta de maior preço e os demais em ordem decrescente de valor, decidindo-se por meio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sorteio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empate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3"/>
          <w:numId w:val="14"/>
        </w:numPr>
        <w:tabs>
          <w:tab w:pos="912" w:val="left" w:leader="none"/>
        </w:tabs>
        <w:spacing w:line="237" w:lineRule="auto" w:before="123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O licitante sorteado em primeiro lugar poderá escolher a posição na ordenação de lances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empatados,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sucessivamente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definição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6"/>
        </w:numPr>
        <w:tabs>
          <w:tab w:pos="734" w:val="left" w:leader="none"/>
        </w:tabs>
        <w:spacing w:line="240" w:lineRule="auto" w:before="121" w:after="0"/>
        <w:ind w:left="119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A desistência em apresentar lance verbal, quando convocado pelo </w:t>
      </w:r>
      <w:r>
        <w:rPr>
          <w:w w:val="85"/>
          <w:sz w:val="22"/>
        </w:rPr>
        <w:t>Pregoeiro, implicará na exclusão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do licitante da etapa de apresentação de lance verbal, com a manutenção </w:t>
      </w:r>
      <w:r>
        <w:rPr>
          <w:w w:val="90"/>
          <w:sz w:val="22"/>
        </w:rPr>
        <w:t>do último preço por ele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apresentado, para efeito de ordenação das propostas. Caso todos os licitantes se recusem a apresentar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verbais,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ordem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mantida.</w:t>
      </w:r>
    </w:p>
    <w:p>
      <w:pPr>
        <w:pStyle w:val="ListParagraph"/>
        <w:numPr>
          <w:ilvl w:val="2"/>
          <w:numId w:val="16"/>
        </w:numPr>
        <w:tabs>
          <w:tab w:pos="715" w:val="left" w:leader="none"/>
        </w:tabs>
        <w:spacing w:line="240" w:lineRule="auto" w:before="116" w:after="0"/>
        <w:ind w:left="714" w:right="0" w:hanging="59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rodada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verbais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repetida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vezes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necessário.</w:t>
      </w:r>
    </w:p>
    <w:p>
      <w:pPr>
        <w:pStyle w:val="Heading1"/>
        <w:numPr>
          <w:ilvl w:val="1"/>
          <w:numId w:val="14"/>
        </w:numPr>
        <w:tabs>
          <w:tab w:pos="566" w:val="left" w:leader="none"/>
        </w:tabs>
        <w:spacing w:line="240" w:lineRule="auto" w:before="121" w:after="0"/>
        <w:ind w:left="565" w:right="0" w:hanging="447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negociação</w:t>
      </w:r>
    </w:p>
    <w:p>
      <w:pPr>
        <w:pStyle w:val="ListParagraph"/>
        <w:numPr>
          <w:ilvl w:val="2"/>
          <w:numId w:val="14"/>
        </w:numPr>
        <w:tabs>
          <w:tab w:pos="753" w:val="left" w:leader="none"/>
        </w:tabs>
        <w:spacing w:line="240" w:lineRule="auto" w:before="117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O Pregoeiro poderá encaminhar contraproposta diretamente ao licitante que tenha apresentado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Heading1"/>
        <w:numPr>
          <w:ilvl w:val="1"/>
          <w:numId w:val="14"/>
        </w:numPr>
        <w:tabs>
          <w:tab w:pos="566" w:val="left" w:leader="none"/>
        </w:tabs>
        <w:spacing w:line="240" w:lineRule="auto" w:before="118" w:after="0"/>
        <w:ind w:left="565" w:right="0" w:hanging="447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aceitabilidade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proposta</w:t>
      </w:r>
    </w:p>
    <w:p>
      <w:pPr>
        <w:pStyle w:val="ListParagraph"/>
        <w:numPr>
          <w:ilvl w:val="2"/>
          <w:numId w:val="14"/>
        </w:numPr>
        <w:tabs>
          <w:tab w:pos="744" w:val="left" w:leader="none"/>
        </w:tabs>
        <w:spacing w:line="240" w:lineRule="auto" w:before="122" w:after="0"/>
        <w:ind w:left="119" w:right="131" w:firstLine="0"/>
        <w:jc w:val="left"/>
        <w:rPr>
          <w:sz w:val="22"/>
        </w:rPr>
      </w:pPr>
      <w:r>
        <w:rPr>
          <w:w w:val="85"/>
          <w:sz w:val="22"/>
        </w:rPr>
        <w:t>Encerrada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examinará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aceitabilidade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oferta,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4"/>
        </w:numPr>
        <w:tabs>
          <w:tab w:pos="739" w:val="left" w:leader="none"/>
        </w:tabs>
        <w:spacing w:line="240" w:lineRule="auto" w:before="118" w:after="0"/>
        <w:ind w:left="119" w:right="120" w:firstLine="0"/>
        <w:jc w:val="left"/>
        <w:rPr>
          <w:sz w:val="22"/>
        </w:rPr>
      </w:pPr>
      <w:r>
        <w:rPr>
          <w:w w:val="85"/>
          <w:sz w:val="22"/>
        </w:rPr>
        <w:t>Caso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realizem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739" w:val="left" w:leader="none"/>
        </w:tabs>
        <w:spacing w:line="240" w:lineRule="auto" w:before="118" w:after="0"/>
        <w:ind w:left="119" w:right="127" w:firstLine="0"/>
        <w:jc w:val="left"/>
        <w:rPr>
          <w:sz w:val="22"/>
        </w:rPr>
      </w:pPr>
      <w:r>
        <w:rPr>
          <w:w w:val="85"/>
          <w:sz w:val="22"/>
        </w:rPr>
        <w:t>Havendo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oferta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seu preço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2"/>
          <w:numId w:val="14"/>
        </w:numPr>
        <w:tabs>
          <w:tab w:pos="720" w:val="left" w:leader="none"/>
        </w:tabs>
        <w:spacing w:line="240" w:lineRule="auto" w:before="122" w:after="0"/>
        <w:ind w:left="719" w:right="0" w:hanging="601"/>
        <w:jc w:val="left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ListParagraph"/>
        <w:numPr>
          <w:ilvl w:val="3"/>
          <w:numId w:val="14"/>
        </w:numPr>
        <w:tabs>
          <w:tab w:pos="878" w:val="left" w:leader="none"/>
        </w:tabs>
        <w:spacing w:line="240" w:lineRule="auto" w:before="117" w:after="0"/>
        <w:ind w:left="119" w:right="122" w:firstLine="0"/>
        <w:jc w:val="left"/>
        <w:rPr>
          <w:sz w:val="22"/>
        </w:rPr>
      </w:pP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atender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exigências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fixadas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omissas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capazes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dificultar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julgamento;</w:t>
      </w:r>
    </w:p>
    <w:p>
      <w:pPr>
        <w:pStyle w:val="ListParagraph"/>
        <w:numPr>
          <w:ilvl w:val="3"/>
          <w:numId w:val="14"/>
        </w:numPr>
        <w:tabs>
          <w:tab w:pos="868" w:val="left" w:leader="none"/>
        </w:tabs>
        <w:spacing w:line="240" w:lineRule="auto" w:before="118" w:after="0"/>
        <w:ind w:left="868" w:right="0" w:hanging="749"/>
        <w:jc w:val="left"/>
        <w:rPr>
          <w:sz w:val="22"/>
        </w:rPr>
      </w:pPr>
      <w:r>
        <w:rPr>
          <w:w w:val="80"/>
          <w:sz w:val="22"/>
        </w:rPr>
        <w:t>Determinar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inexequíveis;</w:t>
      </w:r>
    </w:p>
    <w:p>
      <w:pPr>
        <w:pStyle w:val="ListParagraph"/>
        <w:numPr>
          <w:ilvl w:val="3"/>
          <w:numId w:val="14"/>
        </w:numPr>
        <w:tabs>
          <w:tab w:pos="873" w:val="left" w:leader="none"/>
        </w:tabs>
        <w:spacing w:line="240" w:lineRule="auto" w:before="122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Apresentar valores globais superiores aos praticados no mercado, apurados através de pesquisa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preços e indicados no Anexo VIII – Orçamento Estimado em Planilhas deste Edital, conforme disposto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40,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4"/>
        </w:numPr>
        <w:tabs>
          <w:tab w:pos="729" w:val="left" w:leader="none"/>
        </w:tabs>
        <w:spacing w:line="237" w:lineRule="auto" w:before="121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Quando necessário, o Pregoeiro poderá solicitar ao licitante que demonstre a exequibilidade de seus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ListParagraph"/>
        <w:numPr>
          <w:ilvl w:val="2"/>
          <w:numId w:val="14"/>
        </w:numPr>
        <w:tabs>
          <w:tab w:pos="748" w:val="left" w:leader="none"/>
        </w:tabs>
        <w:spacing w:line="240" w:lineRule="auto" w:before="121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Consideram-se exigências essenciais àquelas que não possam ser atendidas, no ato, por simples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vontade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nesse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momento,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risco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fraude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princípios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2"/>
          <w:numId w:val="14"/>
        </w:numPr>
        <w:tabs>
          <w:tab w:pos="744" w:val="left" w:leader="none"/>
        </w:tabs>
        <w:spacing w:line="237" w:lineRule="auto" w:before="122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Caberá ao Pregoeiro decidir, motivadamente, acerca da aceitabilidade da Proposta quando houver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divergência com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implicar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 serviços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contratados.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339.85pt;height:13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638" w:val="left" w:leader="none"/>
        </w:tabs>
        <w:spacing w:line="240" w:lineRule="auto" w:before="84" w:after="0"/>
        <w:ind w:left="119" w:right="117" w:firstLine="0"/>
        <w:jc w:val="both"/>
        <w:rPr>
          <w:sz w:val="22"/>
        </w:rPr>
      </w:pPr>
      <w:r>
        <w:rPr>
          <w:spacing w:val="-1"/>
          <w:w w:val="90"/>
          <w:sz w:val="22"/>
        </w:rPr>
        <w:t>Após a fase de lances, se a proposta </w:t>
      </w:r>
      <w:r>
        <w:rPr>
          <w:w w:val="90"/>
          <w:sz w:val="22"/>
        </w:rPr>
        <w:t>mais bem classificada não tiver sido apresentada por</w:t>
      </w:r>
      <w:r>
        <w:rPr>
          <w:spacing w:val="1"/>
          <w:w w:val="90"/>
          <w:sz w:val="22"/>
        </w:rPr>
        <w:t> </w:t>
      </w:r>
      <w:r>
        <w:rPr>
          <w:spacing w:val="-2"/>
          <w:w w:val="85"/>
          <w:sz w:val="22"/>
        </w:rPr>
        <w:t>microempresa </w:t>
      </w:r>
      <w:r>
        <w:rPr>
          <w:spacing w:val="-1"/>
          <w:w w:val="85"/>
          <w:sz w:val="22"/>
        </w:rPr>
        <w:t>ou empresa de pequeno porte, e houver proposta de microempresa ou empresa de pequeno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porte que seja igual ou até 5% (cinco por cento) superior à proposta mais bem classificada, proceder-se-á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forma:</w:t>
      </w:r>
    </w:p>
    <w:p>
      <w:pPr>
        <w:pStyle w:val="ListParagraph"/>
        <w:numPr>
          <w:ilvl w:val="2"/>
          <w:numId w:val="17"/>
        </w:numPr>
        <w:tabs>
          <w:tab w:pos="720" w:val="left" w:leader="none"/>
        </w:tabs>
        <w:spacing w:line="240" w:lineRule="auto" w:before="121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A microempresa ou a empresa de pequeno porte mais bem classificada poderá, no prazo de 5 (cinco)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verbal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última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oferta,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obrigatoriamente inferior à proposta da primeira colocada, situação em que, atendidas as exigências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habilitatórias e observado o valor estimado para a contratação, será adjudicado em seu favor o objeto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2"/>
          <w:numId w:val="17"/>
        </w:numPr>
        <w:tabs>
          <w:tab w:pos="744" w:val="left" w:leader="none"/>
        </w:tabs>
        <w:spacing w:line="240" w:lineRule="auto" w:before="117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Não sendo vencedora a microempresa ou a empresa de pequeno porte mais bem classificada,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 da subcondição anterior, o Pregoeiro convocará os licitantes remanescentes que porventura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enquadrem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7"/>
        </w:numPr>
        <w:tabs>
          <w:tab w:pos="739" w:val="left" w:leader="none"/>
        </w:tabs>
        <w:spacing w:line="240" w:lineRule="auto" w:before="115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equivalência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microempresas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porte que se encontrem no intervalo estabelecido nesta condição, será realizado um sorteio, definindo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convocando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7"/>
        </w:numPr>
        <w:tabs>
          <w:tab w:pos="768" w:val="left" w:leader="none"/>
        </w:tabs>
        <w:spacing w:line="240" w:lineRule="auto" w:before="119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A convocada que não apresentar proposta dentro do prazo de 5 (cinco) minutos, contados da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solicitação verbal </w:t>
      </w:r>
      <w:r>
        <w:rPr>
          <w:w w:val="90"/>
          <w:sz w:val="22"/>
        </w:rPr>
        <w:t>realizada pelo Pregoeiro, decairá do direito previsto nos artigos 44 e 45 da Lei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n.º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2"/>
          <w:numId w:val="17"/>
        </w:numPr>
        <w:tabs>
          <w:tab w:pos="763" w:val="left" w:leader="none"/>
        </w:tabs>
        <w:spacing w:line="240" w:lineRule="auto" w:before="120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85.199898pt;margin-top:13.842461pt;width:96.25pt;height:13pt;mso-position-horizontal-relative:page;mso-position-vertical-relative:paragraph;z-index:-1572147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80" w:val="left" w:leader="none"/>
        </w:tabs>
        <w:spacing w:line="240" w:lineRule="auto" w:before="86" w:after="0"/>
        <w:ind w:left="119" w:right="118" w:firstLine="0"/>
        <w:jc w:val="both"/>
        <w:rPr>
          <w:sz w:val="22"/>
        </w:rPr>
      </w:pPr>
      <w:r>
        <w:rPr>
          <w:spacing w:val="-1"/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encerramento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fase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lances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verbais,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classificação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propostas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prescrita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neste Edital, proceder-se-á a abertura do Envelope </w:t>
      </w:r>
      <w:r>
        <w:rPr>
          <w:rFonts w:ascii="Arial" w:hAnsi="Arial"/>
          <w:b/>
          <w:w w:val="85"/>
          <w:sz w:val="22"/>
        </w:rPr>
        <w:t>B – </w:t>
      </w:r>
      <w:r>
        <w:rPr>
          <w:w w:val="85"/>
          <w:sz w:val="22"/>
        </w:rPr>
        <w:t>Documentos de Habilitação, para análise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primeiro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proponente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classificado.</w:t>
      </w:r>
    </w:p>
    <w:p>
      <w:pPr>
        <w:pStyle w:val="ListParagraph"/>
        <w:numPr>
          <w:ilvl w:val="1"/>
          <w:numId w:val="18"/>
        </w:numPr>
        <w:tabs>
          <w:tab w:pos="566" w:val="left" w:leader="none"/>
        </w:tabs>
        <w:spacing w:line="240" w:lineRule="auto" w:before="114" w:after="0"/>
        <w:ind w:left="565" w:right="0" w:hanging="447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proponente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Heading1"/>
        <w:numPr>
          <w:ilvl w:val="2"/>
          <w:numId w:val="18"/>
        </w:numPr>
        <w:tabs>
          <w:tab w:pos="720" w:val="left" w:leader="none"/>
        </w:tabs>
        <w:spacing w:line="240" w:lineRule="auto" w:before="122" w:after="0"/>
        <w:ind w:left="719" w:right="0" w:hanging="601"/>
        <w:jc w:val="both"/>
      </w:pPr>
      <w:r>
        <w:rPr>
          <w:w w:val="80"/>
        </w:rPr>
        <w:t>Habilitação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9"/>
        </w:numPr>
        <w:tabs>
          <w:tab w:pos="331" w:val="left" w:leader="none"/>
        </w:tabs>
        <w:spacing w:line="237" w:lineRule="auto" w:before="123" w:after="0"/>
        <w:ind w:left="119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Cédula de identidade do representante legal (sócio, diretor ou figura equivalente, </w:t>
      </w:r>
      <w:r>
        <w:rPr>
          <w:w w:val="85"/>
          <w:sz w:val="22"/>
        </w:rPr>
        <w:t>desde que comprovado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por meio dos atos constitutivos, atas de eleição, procuração ou outros documentos equivalentes, e desde 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devidamente registrados no competente órgão de registro), podendo ser apresentado(s) somente 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24" w:after="0"/>
        <w:ind w:left="229" w:right="0" w:hanging="111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7" w:after="0"/>
        <w:ind w:left="229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21" w:after="0"/>
        <w:ind w:left="229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22" w:after="0"/>
        <w:ind w:left="229" w:right="0" w:hanging="111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7" w:after="0"/>
        <w:ind w:left="229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1"/>
          <w:numId w:val="19"/>
        </w:numPr>
        <w:tabs>
          <w:tab w:pos="489" w:val="left" w:leader="none"/>
        </w:tabs>
        <w:spacing w:line="240" w:lineRule="auto" w:before="153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Na hipótese de ser exigida, pelos atos constitutivos da pessoa jurídica, a assinatura conjunta de dois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 representantes legais, para dar validade aos atos de representação, deverá ser apresentada a cédula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5" w:after="0"/>
        <w:ind w:left="340" w:right="0" w:hanging="22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40" w:lineRule="auto" w:before="121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sociedades comerciais, e, no caso de sociedades por ações, acompanhado de documentos de eleição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administradores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9"/>
        </w:numPr>
        <w:tabs>
          <w:tab w:pos="393" w:val="left" w:leader="none"/>
        </w:tabs>
        <w:spacing w:line="237" w:lineRule="auto" w:before="122" w:after="0"/>
        <w:ind w:left="119" w:right="125" w:firstLine="0"/>
        <w:jc w:val="both"/>
        <w:rPr>
          <w:sz w:val="22"/>
        </w:rPr>
      </w:pPr>
      <w:r>
        <w:rPr>
          <w:w w:val="85"/>
          <w:sz w:val="22"/>
        </w:rPr>
        <w:t>Inscrição do ato constitutivo, no caso de sociedades civis, acompanhada de prova de diretoria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exercício;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21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ato de registro ou autorização para funcionamento expedido pelo órgão competente, quando a atividade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assim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3"/>
          <w:numId w:val="18"/>
        </w:numPr>
        <w:tabs>
          <w:tab w:pos="883" w:val="left" w:leader="none"/>
        </w:tabs>
        <w:spacing w:line="240" w:lineRule="auto" w:before="119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Os documentos relacionados nas alíneas “c” e “d” deste subitem </w:t>
      </w:r>
      <w:r>
        <w:rPr>
          <w:rFonts w:ascii="Arial" w:hAnsi="Arial"/>
          <w:b/>
          <w:w w:val="80"/>
          <w:sz w:val="22"/>
        </w:rPr>
        <w:t>15.2.1. </w:t>
      </w:r>
      <w:r>
        <w:rPr>
          <w:w w:val="80"/>
          <w:sz w:val="22"/>
        </w:rPr>
        <w:t>não precisarão constar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Envelope B – Documentos de Habilitação, se tiverem sido apresentados para o credenciamento neste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Heading1"/>
        <w:numPr>
          <w:ilvl w:val="2"/>
          <w:numId w:val="18"/>
        </w:numPr>
        <w:tabs>
          <w:tab w:pos="720" w:val="left" w:leader="none"/>
        </w:tabs>
        <w:spacing w:line="240" w:lineRule="auto" w:before="115" w:after="0"/>
        <w:ind w:left="719" w:right="0" w:hanging="601"/>
        <w:jc w:val="both"/>
      </w:pPr>
      <w:r>
        <w:rPr>
          <w:w w:val="80"/>
        </w:rPr>
        <w:t>Regularidade</w:t>
      </w:r>
      <w:r>
        <w:rPr>
          <w:spacing w:val="12"/>
          <w:w w:val="80"/>
        </w:rPr>
        <w:t> </w:t>
      </w:r>
      <w:r>
        <w:rPr>
          <w:w w:val="80"/>
        </w:rPr>
        <w:t>Fiscal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21"/>
        </w:numPr>
        <w:tabs>
          <w:tab w:pos="331" w:val="left" w:leader="none"/>
        </w:tabs>
        <w:spacing w:line="240" w:lineRule="auto" w:before="122" w:after="0"/>
        <w:ind w:left="33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21"/>
        </w:numPr>
        <w:tabs>
          <w:tab w:pos="355" w:val="left" w:leader="none"/>
        </w:tabs>
        <w:spacing w:line="237" w:lineRule="auto" w:before="123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21"/>
        </w:numPr>
        <w:tabs>
          <w:tab w:pos="340" w:val="left" w:leader="none"/>
        </w:tabs>
        <w:spacing w:line="240" w:lineRule="auto" w:before="121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Federal, relativa aos tributos que incidem sobre o objeto a ser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Dívida 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21"/>
        </w:numPr>
        <w:tabs>
          <w:tab w:pos="350" w:val="left" w:leader="none"/>
        </w:tabs>
        <w:spacing w:line="240" w:lineRule="auto" w:before="116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</w:t>
      </w:r>
      <w:r>
        <w:rPr>
          <w:spacing w:val="36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Negativas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Estaduais e Municipais, ou, em se tratando de contribuinte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isento, cópia do documento de isenção, emitidos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384" w:val="left" w:leader="none"/>
        </w:tabs>
        <w:spacing w:line="237" w:lineRule="auto" w:before="123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situação regular no cumprimento dos encargos sociais instituídos por lei,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 de Regularidade para com o Fundo de Garantia por Tempo de Serviço (FGTS), expedido pela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Caixa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Econômica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21"/>
        </w:numPr>
        <w:tabs>
          <w:tab w:pos="307" w:val="left" w:leader="none"/>
        </w:tabs>
        <w:spacing w:line="240" w:lineRule="auto" w:before="124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certidão negativa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Heading1"/>
        <w:numPr>
          <w:ilvl w:val="2"/>
          <w:numId w:val="18"/>
        </w:numPr>
        <w:tabs>
          <w:tab w:pos="720" w:val="left" w:leader="none"/>
        </w:tabs>
        <w:spacing w:line="240" w:lineRule="auto" w:before="118" w:after="0"/>
        <w:ind w:left="719" w:right="0" w:hanging="601"/>
        <w:jc w:val="both"/>
      </w:pPr>
      <w:r>
        <w:rPr>
          <w:w w:val="80"/>
        </w:rPr>
        <w:t>Qualificação</w:t>
      </w:r>
      <w:r>
        <w:rPr>
          <w:spacing w:val="13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0"/>
          <w:numId w:val="22"/>
        </w:numPr>
        <w:tabs>
          <w:tab w:pos="345" w:val="left" w:leader="none"/>
        </w:tabs>
        <w:spacing w:line="240" w:lineRule="auto" w:before="122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A licitante deverá apresentar, no mínimo, 01 (um) atestado de capacidade técnica, nos moldes do art. 30,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inciso II da Lei nº 8.666/1993, e cujas atividades sejam pertinentes e compatíveis em características,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privadas.</w:t>
      </w:r>
    </w:p>
    <w:p>
      <w:pPr>
        <w:pStyle w:val="ListParagraph"/>
        <w:numPr>
          <w:ilvl w:val="1"/>
          <w:numId w:val="22"/>
        </w:numPr>
        <w:tabs>
          <w:tab w:pos="499" w:val="left" w:leader="none"/>
        </w:tabs>
        <w:spacing w:line="240" w:lineRule="auto" w:before="119" w:after="0"/>
        <w:ind w:left="119" w:right="126" w:firstLine="0"/>
        <w:jc w:val="both"/>
        <w:rPr>
          <w:sz w:val="22"/>
        </w:rPr>
      </w:pPr>
      <w:r>
        <w:rPr>
          <w:w w:val="80"/>
          <w:sz w:val="22"/>
        </w:rPr>
        <w:t>Considerar-se-ão, para efeito da avaliação e aceitação de atestado, “serviços semelhantes” aqueles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prestação de assistência médico-hospitalar, objeto desta licitação, através</w:t>
      </w:r>
      <w:r>
        <w:rPr>
          <w:spacing w:val="38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85"/>
          <w:sz w:val="22"/>
        </w:rPr>
        <w:t> </w:t>
      </w:r>
      <w:r>
        <w:rPr>
          <w:w w:val="80"/>
          <w:sz w:val="22"/>
        </w:rPr>
        <w:t>ou</w:t>
      </w:r>
      <w:r>
        <w:rPr>
          <w:spacing w:val="86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86"/>
          <w:sz w:val="22"/>
        </w:rPr>
        <w:t> </w:t>
      </w:r>
      <w:r>
        <w:rPr>
          <w:w w:val="80"/>
          <w:sz w:val="22"/>
        </w:rPr>
        <w:t>Saúde,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0"/>
          <w:w w:val="80"/>
          <w:sz w:val="22"/>
        </w:rPr>
        <w:t> </w:t>
      </w:r>
      <w:r>
        <w:rPr>
          <w:w w:val="80"/>
          <w:sz w:val="22"/>
        </w:rPr>
        <w:t>“serviços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compatíveis”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àqueles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contingente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metade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beneficiários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BodyText"/>
        <w:spacing w:line="237" w:lineRule="auto" w:before="155"/>
        <w:ind w:right="117"/>
        <w:jc w:val="both"/>
      </w:pPr>
      <w:r>
        <w:rPr>
          <w:w w:val="85"/>
        </w:rPr>
        <w:t>previstos neste Edital, dentro da abrangência definida e por um</w:t>
      </w:r>
      <w:r>
        <w:rPr>
          <w:spacing w:val="1"/>
          <w:w w:val="85"/>
        </w:rPr>
        <w:t> </w:t>
      </w:r>
      <w:r>
        <w:rPr>
          <w:w w:val="85"/>
        </w:rPr>
        <w:t>período de 01 (um) ano de prestação de</w:t>
      </w:r>
      <w:r>
        <w:rPr>
          <w:spacing w:val="1"/>
          <w:w w:val="85"/>
        </w:rPr>
        <w:t> </w:t>
      </w:r>
      <w:r>
        <w:rPr>
          <w:w w:val="90"/>
        </w:rPr>
        <w:t>serviços.</w:t>
      </w:r>
    </w:p>
    <w:p>
      <w:pPr>
        <w:pStyle w:val="ListParagraph"/>
        <w:numPr>
          <w:ilvl w:val="1"/>
          <w:numId w:val="22"/>
        </w:numPr>
        <w:tabs>
          <w:tab w:pos="556" w:val="left" w:leader="none"/>
        </w:tabs>
        <w:spacing w:line="237" w:lineRule="auto" w:before="124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promover visita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consulta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exatidão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atestados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apresentados.</w:t>
      </w:r>
    </w:p>
    <w:p>
      <w:pPr>
        <w:pStyle w:val="ListParagraph"/>
        <w:numPr>
          <w:ilvl w:val="0"/>
          <w:numId w:val="22"/>
        </w:numPr>
        <w:tabs>
          <w:tab w:pos="350" w:val="left" w:leader="none"/>
        </w:tabs>
        <w:spacing w:line="240" w:lineRule="auto" w:before="121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Apresentação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válido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ANS-Agência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(Saúde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Suplementar,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a licitante está apta a comercializar os produtos (Planos) cotados, de acordo com o disposto na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9656/98).</w:t>
      </w:r>
    </w:p>
    <w:p>
      <w:pPr>
        <w:pStyle w:val="ListParagraph"/>
        <w:numPr>
          <w:ilvl w:val="1"/>
          <w:numId w:val="22"/>
        </w:numPr>
        <w:tabs>
          <w:tab w:pos="508" w:val="left" w:leader="none"/>
        </w:tabs>
        <w:spacing w:line="240" w:lineRule="auto" w:before="119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As COOPERATIVAS ficam obrigadas, sob pena de inabilitação, a apresentar Certidões expedidas 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Agência Nacional de Saúde Suplementar</w:t>
      </w:r>
      <w:r>
        <w:rPr>
          <w:spacing w:val="36"/>
          <w:sz w:val="22"/>
        </w:rPr>
        <w:t> </w:t>
      </w:r>
      <w:r>
        <w:rPr>
          <w:w w:val="80"/>
          <w:sz w:val="22"/>
        </w:rPr>
        <w:t>(ANS)</w:t>
      </w:r>
      <w:r>
        <w:rPr>
          <w:spacing w:val="37"/>
          <w:sz w:val="22"/>
        </w:rPr>
        <w:t> </w:t>
      </w:r>
      <w:r>
        <w:rPr>
          <w:w w:val="80"/>
          <w:sz w:val="22"/>
        </w:rPr>
        <w:t>referentes a todas as cooperativas que sejam responsáveis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 prestação dos serviços, conforme determinam os Acórdãos 668/2005-Plenário-TCU e 306/2006-Primeira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Câmara-TCU.</w:t>
      </w:r>
    </w:p>
    <w:p>
      <w:pPr>
        <w:pStyle w:val="ListParagraph"/>
        <w:numPr>
          <w:ilvl w:val="0"/>
          <w:numId w:val="22"/>
        </w:numPr>
        <w:tabs>
          <w:tab w:pos="340" w:val="left" w:leader="none"/>
        </w:tabs>
        <w:spacing w:line="240" w:lineRule="auto" w:before="116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Comprovação do registro de seus produtos na Agência Nacional de Saúde Suplementar (ANS), de acordo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o disposto no art. 9º, inciso II da Lei nº 9.656, de 03 de junho de 1998, com as alterações produzidas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Provisória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2.177-44,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publicada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D.O.U.,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27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agosto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2001.</w:t>
      </w:r>
    </w:p>
    <w:p>
      <w:pPr>
        <w:pStyle w:val="ListParagraph"/>
        <w:numPr>
          <w:ilvl w:val="0"/>
          <w:numId w:val="22"/>
        </w:numPr>
        <w:tabs>
          <w:tab w:pos="422" w:val="left" w:leader="none"/>
        </w:tabs>
        <w:spacing w:line="240" w:lineRule="auto" w:before="120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Comprovação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autorização definitiva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funcionamento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Agência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Nacional de Saúde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Suplementar (ANS), de acordo com o art. 4º, inciso XXII, da Lei 9.961, de 28 de janeiro de 2001 c/c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Resolução Normativa – RN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100,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junho 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2005.</w:t>
      </w:r>
    </w:p>
    <w:p>
      <w:pPr>
        <w:pStyle w:val="ListParagraph"/>
        <w:numPr>
          <w:ilvl w:val="0"/>
          <w:numId w:val="22"/>
        </w:numPr>
        <w:tabs>
          <w:tab w:pos="384" w:val="left" w:leader="none"/>
        </w:tabs>
        <w:spacing w:line="237" w:lineRule="auto" w:before="121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Documentos que comprovem a existência de profissionais credenciados, hospitais, centros médicos,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clínicas,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laboratórios,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centros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radiológicos,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referentes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especialidades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que devem também estar disponíveis em sítios (sites na Internet) com informações atualizadas, sobre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identificar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credenciada.</w:t>
      </w:r>
    </w:p>
    <w:p>
      <w:pPr>
        <w:pStyle w:val="ListParagraph"/>
        <w:numPr>
          <w:ilvl w:val="0"/>
          <w:numId w:val="22"/>
        </w:numPr>
        <w:tabs>
          <w:tab w:pos="292" w:val="left" w:leader="none"/>
        </w:tabs>
        <w:spacing w:line="240" w:lineRule="auto" w:before="124" w:after="0"/>
        <w:ind w:left="292" w:right="0" w:hanging="173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(Conselho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Medicina/CRM)</w:t>
      </w:r>
    </w:p>
    <w:p>
      <w:pPr>
        <w:pStyle w:val="Heading1"/>
        <w:numPr>
          <w:ilvl w:val="2"/>
          <w:numId w:val="18"/>
        </w:numPr>
        <w:tabs>
          <w:tab w:pos="720" w:val="left" w:leader="none"/>
        </w:tabs>
        <w:spacing w:line="240" w:lineRule="auto" w:before="122" w:after="0"/>
        <w:ind w:left="719" w:right="0" w:hanging="601"/>
        <w:jc w:val="both"/>
      </w:pPr>
      <w:r>
        <w:rPr>
          <w:w w:val="80"/>
        </w:rPr>
        <w:t>Qualificação</w:t>
      </w:r>
      <w:r>
        <w:rPr>
          <w:spacing w:val="23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23"/>
        </w:numPr>
        <w:tabs>
          <w:tab w:pos="331" w:val="left" w:leader="none"/>
        </w:tabs>
        <w:spacing w:line="240" w:lineRule="auto" w:before="116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Balanço patrimonial e demonstrações contábeis do último exercício social, que comprovem a boa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financeira da empresa, vedada a sua substituição por balancetes ou balanços provisórios, podendo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atualizados por índices oficiais quando encerrado há mais de 3 (três) meses da data de apresentação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0"/>
          <w:numId w:val="23"/>
        </w:numPr>
        <w:tabs>
          <w:tab w:pos="350" w:val="left" w:leader="none"/>
        </w:tabs>
        <w:spacing w:line="237" w:lineRule="auto" w:before="123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Certidão negativa de efeitos sobre falência, recuperação judicial ou recuperação extrajudicial e insolvência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distribuidor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ListParagraph"/>
        <w:numPr>
          <w:ilvl w:val="3"/>
          <w:numId w:val="24"/>
        </w:numPr>
        <w:tabs>
          <w:tab w:pos="873" w:val="left" w:leader="none"/>
        </w:tabs>
        <w:spacing w:line="240" w:lineRule="auto" w:before="121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A licitante com menos de um ano de existência, que ainda não tenha balanço patrimonial 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demonstrações contábeis encerradas, deverá substituir a exigência de que trata a alínea </w:t>
      </w:r>
      <w:r>
        <w:rPr>
          <w:w w:val="90"/>
          <w:sz w:val="22"/>
        </w:rPr>
        <w:t>“a” por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demonstrações contábeis envolvendo seus direitos, obrigações </w:t>
      </w:r>
      <w:r>
        <w:rPr>
          <w:w w:val="85"/>
          <w:sz w:val="22"/>
        </w:rPr>
        <w:t>e patrimônio líquido relativos ao período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existência.</w:t>
      </w:r>
    </w:p>
    <w:p>
      <w:pPr>
        <w:pStyle w:val="ListParagraph"/>
        <w:numPr>
          <w:ilvl w:val="3"/>
          <w:numId w:val="24"/>
        </w:numPr>
        <w:tabs>
          <w:tab w:pos="830" w:val="left" w:leader="none"/>
        </w:tabs>
        <w:spacing w:line="240" w:lineRule="auto" w:before="116" w:after="0"/>
        <w:ind w:left="119" w:right="126" w:firstLine="0"/>
        <w:jc w:val="both"/>
        <w:rPr>
          <w:sz w:val="22"/>
        </w:rPr>
      </w:pPr>
      <w:r>
        <w:rPr>
          <w:w w:val="80"/>
          <w:sz w:val="22"/>
        </w:rPr>
        <w:t>A comprovação da boa situação financeira da licitante será feita por meio de avaliação, conforme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caso:</w:t>
      </w:r>
    </w:p>
    <w:p>
      <w:pPr>
        <w:pStyle w:val="ListParagraph"/>
        <w:numPr>
          <w:ilvl w:val="0"/>
          <w:numId w:val="25"/>
        </w:numPr>
        <w:tabs>
          <w:tab w:pos="345" w:val="left" w:leader="none"/>
        </w:tabs>
        <w:spacing w:line="240" w:lineRule="auto" w:before="118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do balanço referido na alínea “a” do item 15.2.4, cujos índices de Liquidez Geral (LG), de Solvência</w:t>
      </w:r>
      <w:r>
        <w:rPr>
          <w:spacing w:val="36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(SG)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Liquidez Corrente (LC), resultantes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aplicação 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fórmulas</w:t>
      </w:r>
      <w:r>
        <w:rPr>
          <w:spacing w:val="37"/>
          <w:sz w:val="22"/>
        </w:rPr>
        <w:t> </w:t>
      </w:r>
      <w:r>
        <w:rPr>
          <w:w w:val="80"/>
          <w:sz w:val="22"/>
        </w:rPr>
        <w:t>a seguir, terão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ser</w:t>
      </w:r>
      <w:r>
        <w:rPr>
          <w:spacing w:val="36"/>
          <w:sz w:val="22"/>
        </w:rPr>
        <w:t> </w:t>
      </w:r>
      <w:r>
        <w:rPr>
          <w:w w:val="80"/>
          <w:sz w:val="22"/>
        </w:rPr>
        <w:t>maiores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(&gt;1):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Heading1"/>
        <w:spacing w:before="153"/>
        <w:rPr>
          <w:rFonts w:ascii="Arial MT"/>
          <w:b w:val="0"/>
        </w:rPr>
      </w:pPr>
      <w:r>
        <w:rPr>
          <w:w w:val="80"/>
        </w:rPr>
        <w:t>LIQUIDEZ</w:t>
      </w:r>
      <w:r>
        <w:rPr>
          <w:spacing w:val="14"/>
          <w:w w:val="80"/>
        </w:rPr>
        <w:t> </w:t>
      </w:r>
      <w:r>
        <w:rPr>
          <w:w w:val="80"/>
        </w:rPr>
        <w:t>GERAL</w:t>
      </w:r>
      <w:r>
        <w:rPr>
          <w:rFonts w:ascii="Arial MT"/>
          <w:b w:val="0"/>
          <w:w w:val="80"/>
        </w:rPr>
        <w:t>:</w:t>
      </w:r>
    </w:p>
    <w:p>
      <w:pPr>
        <w:pStyle w:val="BodyText"/>
        <w:tabs>
          <w:tab w:pos="1112" w:val="left" w:leader="none"/>
        </w:tabs>
        <w:spacing w:line="355" w:lineRule="auto" w:before="117"/>
        <w:ind w:left="1170" w:right="4438" w:hanging="1052"/>
      </w:pPr>
      <w:r>
        <w:rPr/>
        <w:pict>
          <v:line style="position:absolute;mso-position-horizontal-relative:page;mso-position-vertical-relative:paragraph;z-index:-15987200" from="110.160004pt,23.12788pt" to="366.240004pt,23.12788pt" stroked="true" strokeweight=".7199pt" strokecolor="#497dba">
            <v:stroke dashstyle="solid"/>
            <w10:wrap type="none"/>
          </v:line>
        </w:pict>
      </w:r>
      <w:r>
        <w:rPr>
          <w:w w:val="80"/>
        </w:rPr>
        <w:t>LG</w:t>
      </w:r>
      <w:r>
        <w:rPr>
          <w:spacing w:val="-1"/>
          <w:w w:val="80"/>
        </w:rPr>
        <w:t> </w:t>
      </w:r>
      <w:r>
        <w:rPr>
          <w:w w:val="80"/>
        </w:rPr>
        <w:t>=</w:t>
        <w:tab/>
        <w:t>Ativo</w:t>
      </w:r>
      <w:r>
        <w:rPr>
          <w:spacing w:val="12"/>
          <w:w w:val="80"/>
        </w:rPr>
        <w:t> </w:t>
      </w:r>
      <w:r>
        <w:rPr>
          <w:w w:val="80"/>
        </w:rPr>
        <w:t>Circulante</w:t>
      </w:r>
      <w:r>
        <w:rPr>
          <w:spacing w:val="16"/>
          <w:w w:val="80"/>
        </w:rPr>
        <w:t> </w:t>
      </w:r>
      <w:r>
        <w:rPr>
          <w:w w:val="80"/>
        </w:rPr>
        <w:t>+</w:t>
      </w:r>
      <w:r>
        <w:rPr>
          <w:spacing w:val="10"/>
          <w:w w:val="80"/>
        </w:rPr>
        <w:t> </w:t>
      </w:r>
      <w:r>
        <w:rPr>
          <w:w w:val="80"/>
        </w:rPr>
        <w:t>Realizável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Longo</w:t>
      </w:r>
      <w:r>
        <w:rPr>
          <w:spacing w:val="11"/>
          <w:w w:val="80"/>
        </w:rPr>
        <w:t> </w:t>
      </w:r>
      <w:r>
        <w:rPr>
          <w:w w:val="80"/>
        </w:rPr>
        <w:t>Prazo</w:t>
      </w:r>
      <w:r>
        <w:rPr>
          <w:spacing w:val="-46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9"/>
          <w:w w:val="80"/>
        </w:rPr>
        <w:t> </w:t>
      </w:r>
      <w:r>
        <w:rPr>
          <w:w w:val="80"/>
        </w:rPr>
        <w:t>+</w:t>
      </w:r>
      <w:r>
        <w:rPr>
          <w:spacing w:val="14"/>
          <w:w w:val="80"/>
        </w:rPr>
        <w:t> </w:t>
      </w:r>
      <w:r>
        <w:rPr>
          <w:w w:val="80"/>
        </w:rPr>
        <w:t>Exigível</w:t>
      </w:r>
      <w:r>
        <w:rPr>
          <w:spacing w:val="13"/>
          <w:w w:val="80"/>
        </w:rPr>
        <w:t> </w:t>
      </w:r>
      <w:r>
        <w:rPr>
          <w:w w:val="80"/>
        </w:rPr>
        <w:t>Longo</w:t>
      </w:r>
      <w:r>
        <w:rPr>
          <w:spacing w:val="9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spacing w:before="1"/>
        <w:rPr>
          <w:rFonts w:ascii="Arial MT" w:hAnsi="Arial MT"/>
          <w:b w:val="0"/>
        </w:rPr>
      </w:pPr>
      <w:r>
        <w:rPr>
          <w:w w:val="80"/>
        </w:rPr>
        <w:t>SOLVÊNCIA</w:t>
      </w:r>
      <w:r>
        <w:rPr>
          <w:spacing w:val="15"/>
          <w:w w:val="80"/>
        </w:rPr>
        <w:t> </w:t>
      </w:r>
      <w:r>
        <w:rPr>
          <w:w w:val="80"/>
        </w:rPr>
        <w:t>GERAL</w:t>
      </w:r>
      <w:r>
        <w:rPr>
          <w:rFonts w:ascii="Arial MT" w:hAnsi="Arial MT"/>
          <w:b w:val="0"/>
          <w:w w:val="80"/>
        </w:rPr>
        <w:t>:</w:t>
      </w:r>
    </w:p>
    <w:p>
      <w:pPr>
        <w:pStyle w:val="BodyText"/>
        <w:tabs>
          <w:tab w:pos="757" w:val="left" w:leader="none"/>
          <w:tab w:pos="1832" w:val="left" w:leader="none"/>
          <w:tab w:pos="5677" w:val="left" w:leader="none"/>
        </w:tabs>
        <w:spacing w:line="350" w:lineRule="auto" w:before="121"/>
        <w:ind w:left="565" w:right="3400" w:hanging="447"/>
      </w:pPr>
      <w:r>
        <w:rPr>
          <w:w w:val="80"/>
        </w:rPr>
        <w:t>SG</w:t>
      </w:r>
      <w:r>
        <w:rPr>
          <w:spacing w:val="2"/>
          <w:w w:val="80"/>
        </w:rPr>
        <w:t> </w:t>
      </w:r>
      <w:r>
        <w:rPr>
          <w:w w:val="80"/>
        </w:rPr>
        <w:t>=</w:t>
      </w:r>
      <w:r>
        <w:rPr/>
        <w:tab/>
        <w:tab/>
      </w:r>
      <w:r>
        <w:rPr>
          <w:w w:val="82"/>
          <w:u w:val="single" w:color="497DBA"/>
        </w:rPr>
        <w:t> </w:t>
      </w:r>
      <w:r>
        <w:rPr>
          <w:u w:val="single" w:color="497DBA"/>
        </w:rPr>
        <w:tab/>
      </w:r>
      <w:r>
        <w:rPr>
          <w:w w:val="80"/>
          <w:u w:val="single" w:color="497DBA"/>
        </w:rPr>
        <w:t>Ativo</w:t>
      </w:r>
      <w:r>
        <w:rPr>
          <w:spacing w:val="21"/>
          <w:w w:val="80"/>
          <w:u w:val="single" w:color="497DBA"/>
        </w:rPr>
        <w:t> </w:t>
      </w:r>
      <w:r>
        <w:rPr>
          <w:w w:val="80"/>
          <w:u w:val="single" w:color="497DBA"/>
        </w:rPr>
        <w:t>Total</w:t>
      </w:r>
      <w:r>
        <w:rPr>
          <w:u w:val="single" w:color="497DBA"/>
        </w:rPr>
        <w:tab/>
      </w:r>
      <w:r>
        <w:rPr/>
        <w:t> </w:t>
      </w:r>
      <w:r>
        <w:rPr>
          <w:w w:val="80"/>
        </w:rPr>
        <w:t>                                                  Passivo</w:t>
      </w:r>
      <w:r>
        <w:rPr>
          <w:spacing w:val="1"/>
          <w:w w:val="80"/>
        </w:rPr>
        <w:t> </w:t>
      </w:r>
      <w:r>
        <w:rPr>
          <w:w w:val="80"/>
        </w:rPr>
        <w:t>Circulante</w:t>
      </w:r>
      <w:r>
        <w:rPr>
          <w:spacing w:val="1"/>
          <w:w w:val="80"/>
        </w:rPr>
        <w:t> </w:t>
      </w:r>
      <w:r>
        <w:rPr>
          <w:w w:val="80"/>
        </w:rPr>
        <w:t>+ Exigível</w:t>
      </w:r>
      <w:r>
        <w:rPr>
          <w:spacing w:val="-1"/>
          <w:w w:val="80"/>
        </w:rPr>
        <w:t> </w:t>
      </w:r>
      <w:r>
        <w:rPr>
          <w:w w:val="80"/>
        </w:rPr>
        <w:t>Longo</w:t>
      </w:r>
      <w:r>
        <w:rPr>
          <w:spacing w:val="1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1"/>
        <w:rPr>
          <w:rFonts w:ascii="Arial MT"/>
          <w:b w:val="0"/>
        </w:rPr>
      </w:pPr>
      <w:r>
        <w:rPr>
          <w:w w:val="80"/>
        </w:rPr>
        <w:t>LIQUIDEZ</w:t>
      </w:r>
      <w:r>
        <w:rPr>
          <w:spacing w:val="17"/>
          <w:w w:val="80"/>
        </w:rPr>
        <w:t> </w:t>
      </w:r>
      <w:r>
        <w:rPr>
          <w:w w:val="80"/>
        </w:rPr>
        <w:t>CORRENTE</w:t>
      </w:r>
      <w:r>
        <w:rPr>
          <w:rFonts w:ascii="Arial MT"/>
          <w:b w:val="0"/>
          <w:w w:val="80"/>
        </w:rPr>
        <w:t>:</w:t>
      </w:r>
    </w:p>
    <w:p>
      <w:pPr>
        <w:pStyle w:val="BodyText"/>
        <w:tabs>
          <w:tab w:pos="1002" w:val="left" w:leader="none"/>
        </w:tabs>
        <w:spacing w:line="355" w:lineRule="auto" w:before="121"/>
        <w:ind w:left="815" w:right="6765" w:hanging="696"/>
      </w:pPr>
      <w:r>
        <w:rPr/>
        <w:pict>
          <v:line style="position:absolute;mso-position-horizontal-relative:page;mso-position-vertical-relative:paragraph;z-index:-15987712" from="110.400002pt,19.727873pt" to="213.840002pt,19.727873pt" stroked="true" strokeweight=".7199pt" strokecolor="#497dba">
            <v:stroke dashstyle="solid"/>
            <w10:wrap type="none"/>
          </v:line>
        </w:pict>
      </w:r>
      <w:r>
        <w:rPr>
          <w:w w:val="80"/>
        </w:rPr>
        <w:t>LC =</w:t>
        <w:tab/>
        <w:tab/>
        <w:t>Ativo</w:t>
      </w:r>
      <w:r>
        <w:rPr>
          <w:spacing w:val="11"/>
          <w:w w:val="80"/>
        </w:rPr>
        <w:t> </w:t>
      </w:r>
      <w:r>
        <w:rPr>
          <w:w w:val="80"/>
        </w:rPr>
        <w:t>Circulante</w:t>
      </w:r>
      <w:r>
        <w:rPr>
          <w:spacing w:val="1"/>
          <w:w w:val="80"/>
        </w:rPr>
        <w:t> </w:t>
      </w:r>
      <w:r>
        <w:rPr>
          <w:w w:val="80"/>
        </w:rPr>
        <w:t>Passivo</w:t>
      </w:r>
      <w:r>
        <w:rPr>
          <w:spacing w:val="15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364" w:val="left" w:leader="none"/>
        </w:tabs>
        <w:spacing w:line="237" w:lineRule="auto" w:before="0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das demonstrações contábeis, cujo Índice de Solvência, obtido conforme a fórmula a seguir, terá de ser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(&gt;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1):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ÍNDICE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SOLVÊNCIA:</w:t>
      </w:r>
    </w:p>
    <w:p>
      <w:pPr>
        <w:pStyle w:val="BodyText"/>
        <w:tabs>
          <w:tab w:pos="1535" w:val="left" w:leader="none"/>
        </w:tabs>
        <w:spacing w:before="121"/>
        <w:jc w:val="both"/>
      </w:pPr>
      <w:r>
        <w:rPr/>
        <w:pict>
          <v:shape style="position:absolute;margin-left:110.400002pt;margin-top:22.367865pt;width:153.4pt;height:.1pt;mso-position-horizontal-relative:page;mso-position-vertical-relative:paragraph;z-index:-15720960;mso-wrap-distance-left:0;mso-wrap-distance-right:0" coordorigin="2208,447" coordsize="3068,0" path="m2208,447l5275,447e" filled="false" stroked="true" strokeweight=".7199pt" strokecolor="#497dba">
            <v:path arrowok="t"/>
            <v:stroke dashstyle="solid"/>
            <w10:wrap type="topAndBottom"/>
          </v:shape>
        </w:pict>
      </w:r>
      <w:r>
        <w:rPr>
          <w:w w:val="80"/>
        </w:rPr>
        <w:t>S</w:t>
      </w:r>
      <w:r>
        <w:rPr>
          <w:spacing w:val="-1"/>
          <w:w w:val="80"/>
        </w:rPr>
        <w:t> </w:t>
      </w:r>
      <w:r>
        <w:rPr>
          <w:w w:val="80"/>
        </w:rPr>
        <w:t>=</w:t>
        <w:tab/>
        <w:t>Ativo</w:t>
      </w:r>
      <w:r>
        <w:rPr>
          <w:spacing w:val="6"/>
          <w:w w:val="80"/>
        </w:rPr>
        <w:t> </w:t>
      </w:r>
      <w:r>
        <w:rPr>
          <w:w w:val="80"/>
        </w:rPr>
        <w:t>Total</w:t>
      </w:r>
    </w:p>
    <w:p>
      <w:pPr>
        <w:pStyle w:val="BodyText"/>
        <w:spacing w:before="11"/>
        <w:ind w:left="829"/>
      </w:pP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Exigível</w:t>
      </w:r>
      <w:r>
        <w:rPr>
          <w:spacing w:val="7"/>
          <w:w w:val="80"/>
        </w:rPr>
        <w:t> </w:t>
      </w:r>
      <w:r>
        <w:rPr>
          <w:w w:val="80"/>
        </w:rPr>
        <w:t>Total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4"/>
          <w:numId w:val="24"/>
        </w:numPr>
        <w:tabs>
          <w:tab w:pos="1041" w:val="left" w:leader="none"/>
        </w:tabs>
        <w:spacing w:line="240" w:lineRule="auto" w:before="215" w:after="0"/>
        <w:ind w:left="119" w:right="127" w:firstLine="0"/>
        <w:jc w:val="both"/>
        <w:rPr>
          <w:sz w:val="22"/>
        </w:rPr>
      </w:pPr>
      <w:r>
        <w:rPr>
          <w:w w:val="85"/>
          <w:sz w:val="22"/>
        </w:rPr>
        <w:t>Os índices de que tratam as alíneas “a” e “b” do item 15.2.4.2 serão calculados pela licitante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confirmados pelo responsável por sua contabilidade, mediante sua assinatura e a indicação do seu nome 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número de registro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Conselho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 Contabilidade.</w:t>
      </w:r>
    </w:p>
    <w:p>
      <w:pPr>
        <w:pStyle w:val="Heading1"/>
        <w:numPr>
          <w:ilvl w:val="2"/>
          <w:numId w:val="18"/>
        </w:numPr>
        <w:tabs>
          <w:tab w:pos="719" w:val="left" w:leader="none"/>
        </w:tabs>
        <w:spacing w:line="240" w:lineRule="auto" w:before="119" w:after="0"/>
        <w:ind w:left="718" w:right="0" w:hanging="600"/>
        <w:jc w:val="both"/>
      </w:pPr>
      <w:r>
        <w:rPr>
          <w:w w:val="80"/>
        </w:rPr>
        <w:t>Outros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</w:p>
    <w:p>
      <w:pPr>
        <w:spacing w:before="117"/>
        <w:ind w:left="11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15.2.5.1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26"/>
        </w:numPr>
        <w:tabs>
          <w:tab w:pos="331" w:val="left" w:leader="none"/>
        </w:tabs>
        <w:spacing w:line="240" w:lineRule="auto" w:before="121" w:after="0"/>
        <w:ind w:left="330" w:right="0" w:hanging="212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IV;</w:t>
      </w:r>
    </w:p>
    <w:p>
      <w:pPr>
        <w:pStyle w:val="ListParagraph"/>
        <w:numPr>
          <w:ilvl w:val="0"/>
          <w:numId w:val="26"/>
        </w:numPr>
        <w:tabs>
          <w:tab w:pos="384" w:val="left" w:leader="none"/>
        </w:tabs>
        <w:spacing w:line="240" w:lineRule="auto" w:before="117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Declaração de que a Licitante não tem em seus quadros menores de 18 (dezoito) anos executando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noturno,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insalubre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perigoso,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16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(dezesseis)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executando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aprendiz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(quatorze)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V;</w:t>
      </w:r>
    </w:p>
    <w:p>
      <w:pPr>
        <w:pStyle w:val="ListParagraph"/>
        <w:numPr>
          <w:ilvl w:val="0"/>
          <w:numId w:val="26"/>
        </w:numPr>
        <w:tabs>
          <w:tab w:pos="384" w:val="left" w:leader="none"/>
        </w:tabs>
        <w:spacing w:line="240" w:lineRule="auto" w:before="119" w:after="0"/>
        <w:ind w:left="119" w:right="124" w:firstLine="0"/>
        <w:jc w:val="both"/>
        <w:rPr>
          <w:sz w:val="22"/>
        </w:rPr>
      </w:pPr>
      <w:r>
        <w:rPr>
          <w:w w:val="85"/>
          <w:sz w:val="22"/>
        </w:rPr>
        <w:t>Declaração de que a Licitante possuirá, na data de assinatura do contrato, cobertura e custeio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 em rede credenciada,</w:t>
      </w:r>
      <w:r>
        <w:rPr>
          <w:spacing w:val="85"/>
          <w:sz w:val="22"/>
        </w:rPr>
        <w:t> </w:t>
      </w:r>
      <w:r>
        <w:rPr>
          <w:w w:val="80"/>
          <w:sz w:val="22"/>
        </w:rPr>
        <w:t>através de um</w:t>
      </w:r>
      <w:r>
        <w:rPr>
          <w:spacing w:val="86"/>
          <w:sz w:val="22"/>
        </w:rPr>
        <w:t> </w:t>
      </w:r>
      <w:r>
        <w:rPr>
          <w:w w:val="80"/>
          <w:sz w:val="22"/>
        </w:rPr>
        <w:t>número de credenciados suficiente para atender ao grupo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beneficiários,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 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26"/>
        </w:numPr>
        <w:tabs>
          <w:tab w:pos="350" w:val="left" w:leader="none"/>
        </w:tabs>
        <w:spacing w:line="240" w:lineRule="auto" w:before="120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Declaração de que a Licitante possuirá instalações, pessoal qualificado, estrutura de suporte para troca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informações (oral e redigida) com a Contratante, suficientes para atender prontamente as demandas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Heading1"/>
        <w:numPr>
          <w:ilvl w:val="1"/>
          <w:numId w:val="18"/>
        </w:numPr>
        <w:tabs>
          <w:tab w:pos="566" w:val="left" w:leader="none"/>
        </w:tabs>
        <w:spacing w:line="240" w:lineRule="auto" w:before="119" w:after="0"/>
        <w:ind w:left="565" w:right="0" w:hanging="447"/>
        <w:jc w:val="both"/>
      </w:pPr>
      <w:r>
        <w:rPr>
          <w:w w:val="90"/>
        </w:rPr>
        <w:t>Observações</w:t>
      </w:r>
    </w:p>
    <w:p>
      <w:pPr>
        <w:spacing w:after="0" w:line="240" w:lineRule="auto"/>
        <w:jc w:val="both"/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2"/>
          <w:numId w:val="18"/>
        </w:numPr>
        <w:tabs>
          <w:tab w:pos="768" w:val="left" w:leader="none"/>
        </w:tabs>
        <w:spacing w:line="237" w:lineRule="auto" w:before="155" w:after="0"/>
        <w:ind w:left="119" w:right="127" w:firstLine="0"/>
        <w:jc w:val="both"/>
        <w:rPr>
          <w:sz w:val="22"/>
        </w:rPr>
      </w:pPr>
      <w:r>
        <w:rPr>
          <w:w w:val="85"/>
          <w:sz w:val="22"/>
        </w:rPr>
        <w:t>Os documentos obtidos via "internet" poderão ter, também por esse meio, a sua autenticidade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8"/>
        </w:numPr>
        <w:tabs>
          <w:tab w:pos="720" w:val="left" w:leader="none"/>
        </w:tabs>
        <w:spacing w:line="240" w:lineRule="auto" w:before="121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 prazo não constar da lei ou do próprio documento, será considerado o lapso de 06 (seis) meses a contar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37" w:lineRule="auto" w:before="122" w:after="0"/>
        <w:ind w:left="119" w:right="128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protocolos que apenas comprovem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 requerimento.</w:t>
      </w:r>
    </w:p>
    <w:p>
      <w:pPr>
        <w:pStyle w:val="ListParagraph"/>
        <w:numPr>
          <w:ilvl w:val="2"/>
          <w:numId w:val="18"/>
        </w:numPr>
        <w:tabs>
          <w:tab w:pos="748" w:val="left" w:leader="none"/>
        </w:tabs>
        <w:spacing w:line="240" w:lineRule="auto" w:before="121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A comprovação de regularidade fiscal das microempresas e empresas de pequeno porte 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4º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Decreto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8.538/2015.</w:t>
      </w:r>
    </w:p>
    <w:p>
      <w:pPr>
        <w:pStyle w:val="ListParagraph"/>
        <w:numPr>
          <w:ilvl w:val="3"/>
          <w:numId w:val="18"/>
        </w:numPr>
        <w:tabs>
          <w:tab w:pos="878" w:val="left" w:leader="none"/>
        </w:tabs>
        <w:spacing w:line="237" w:lineRule="auto" w:before="122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Em se tratando de microempresa ou empresa de pequeno porte, na fase de habilitação, deverá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apresentada e conferida toda a documentação e, havendo alguma restrição na comprovação da regularidade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fiscal,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assegurado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 cinco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inicial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corresponderá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momento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proponente for declarado vencedor do certame, prorrogável por igual período, para a regularização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documentação, pagamento ou parcelamento do débito, e emissão de eventuais certidões negativas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positivas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efeito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negativa.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40" w:lineRule="auto" w:before="127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autenticação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membro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Equipe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Apoio.</w:t>
      </w:r>
    </w:p>
    <w:p>
      <w:pPr>
        <w:pStyle w:val="ListParagraph"/>
        <w:numPr>
          <w:ilvl w:val="2"/>
          <w:numId w:val="18"/>
        </w:numPr>
        <w:tabs>
          <w:tab w:pos="729" w:val="left" w:leader="none"/>
        </w:tabs>
        <w:spacing w:line="240" w:lineRule="auto" w:before="119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No intuito de viabilizar a ampla competitividade, capaz de garantir a seleção da proposta que melhor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atenda aos interesses da Administração Pública, o Pregoeiro poderá, a seu critério e no curso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Pública, suprimir irregularidades sanáveis existentes dos documentos de habilitação, o que deverá ser lavrado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18"/>
        </w:numPr>
        <w:tabs>
          <w:tab w:pos="729" w:val="left" w:leader="none"/>
        </w:tabs>
        <w:spacing w:line="240" w:lineRule="auto" w:before="116" w:after="0"/>
        <w:ind w:left="119" w:right="115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85.199898pt;margin-top:13.872725pt;width:85.7pt;height:13pt;mso-position-horizontal-relative:page;mso-position-vertical-relative:paragraph;z-index:-1571942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90" w:val="left" w:leader="none"/>
        </w:tabs>
        <w:spacing w:line="237" w:lineRule="auto" w:before="88" w:after="0"/>
        <w:ind w:left="119" w:right="127" w:firstLine="0"/>
        <w:jc w:val="both"/>
        <w:rPr>
          <w:sz w:val="22"/>
        </w:rPr>
      </w:pPr>
      <w:r>
        <w:rPr>
          <w:spacing w:val="-1"/>
          <w:w w:val="85"/>
          <w:sz w:val="22"/>
        </w:rPr>
        <w:t>Verificado o atendimento às </w:t>
      </w:r>
      <w:r>
        <w:rPr>
          <w:w w:val="85"/>
          <w:sz w:val="22"/>
        </w:rPr>
        <w:t>condições de habilitação do proponente que ofertou o menor preço, este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7"/>
        </w:numPr>
        <w:tabs>
          <w:tab w:pos="576" w:val="left" w:leader="none"/>
        </w:tabs>
        <w:spacing w:line="240" w:lineRule="auto" w:before="121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Se a oferta não for aceitável, ou se o licitante desatender às exigências para a habilitação, o Pregoeiro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examinará a oferta subsequente de menor preço, negociará com o seu autor, decidirá sobre a 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aceitabilidade e, em caso positivo, verificará as condições de habilitação e assim sucessivamente, até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apuração de uma oferta aceitável cujo autor atenda aos requisitos de habilitação, caso em que será declarado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85.199898pt;margin-top:13.581474pt;width:110.65pt;height:13pt;mso-position-horizontal-relative:page;mso-position-vertical-relative:paragraph;z-index:-1571891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580" w:val="left" w:leader="none"/>
        </w:tabs>
        <w:spacing w:line="240" w:lineRule="auto" w:before="86" w:after="0"/>
        <w:ind w:left="119" w:right="130" w:firstLine="0"/>
        <w:jc w:val="left"/>
        <w:rPr>
          <w:sz w:val="22"/>
        </w:rPr>
      </w:pPr>
      <w:r>
        <w:rPr>
          <w:w w:val="80"/>
          <w:sz w:val="22"/>
        </w:rPr>
        <w:t>Declarado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convidará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proponentes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manifestarem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acerca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intenção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recorrer.</w:t>
      </w:r>
    </w:p>
    <w:p>
      <w:pPr>
        <w:pStyle w:val="ListParagraph"/>
        <w:numPr>
          <w:ilvl w:val="1"/>
          <w:numId w:val="28"/>
        </w:numPr>
        <w:tabs>
          <w:tab w:pos="571" w:val="left" w:leader="none"/>
        </w:tabs>
        <w:spacing w:line="240" w:lineRule="auto" w:before="118" w:after="0"/>
        <w:ind w:left="119" w:right="11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oportuna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autorizará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1"/>
          <w:numId w:val="28"/>
        </w:numPr>
        <w:tabs>
          <w:tab w:pos="566" w:val="left" w:leader="none"/>
        </w:tabs>
        <w:spacing w:line="240" w:lineRule="auto" w:before="153" w:after="0"/>
        <w:ind w:left="565" w:right="0" w:hanging="447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rejeitando-a.</w:t>
      </w:r>
    </w:p>
    <w:p>
      <w:pPr>
        <w:pStyle w:val="ListParagraph"/>
        <w:numPr>
          <w:ilvl w:val="1"/>
          <w:numId w:val="28"/>
        </w:numPr>
        <w:tabs>
          <w:tab w:pos="571" w:val="left" w:leader="none"/>
        </w:tabs>
        <w:spacing w:line="240" w:lineRule="auto" w:before="117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Sessão, para apresentação das razões, ficando os demais proponentes intimados, desde logo, 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contrarrazões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 contado,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todavia,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28"/>
        </w:numPr>
        <w:tabs>
          <w:tab w:pos="580" w:val="left" w:leader="none"/>
        </w:tabs>
        <w:spacing w:line="240" w:lineRule="auto" w:before="119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5º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 nº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8.666/1993,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vista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autos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8"/>
        </w:numPr>
        <w:tabs>
          <w:tab w:pos="566" w:val="left" w:leader="none"/>
        </w:tabs>
        <w:spacing w:line="240" w:lineRule="auto" w:before="118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36"/>
          <w:sz w:val="22"/>
        </w:rPr>
        <w:t> </w:t>
      </w:r>
      <w:r>
        <w:rPr>
          <w:w w:val="80"/>
          <w:sz w:val="22"/>
        </w:rPr>
        <w:t>recursos serão dirigidos ao Presidente do CAU/RJ, via Pregoeiro, que poderá reconsiderar o seu 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prazo de três dias úteis, ou então, neste mesmo prazo, encaminhar o recurso, devidamente instruído,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proferirá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ListParagraph"/>
        <w:numPr>
          <w:ilvl w:val="1"/>
          <w:numId w:val="28"/>
        </w:numPr>
        <w:tabs>
          <w:tab w:pos="566" w:val="left" w:leader="none"/>
        </w:tabs>
        <w:spacing w:line="240" w:lineRule="auto" w:before="120" w:after="0"/>
        <w:ind w:left="565" w:right="0" w:hanging="447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8"/>
        </w:numPr>
        <w:tabs>
          <w:tab w:pos="566" w:val="left" w:leader="none"/>
        </w:tabs>
        <w:spacing w:line="240" w:lineRule="auto" w:before="121" w:after="0"/>
        <w:ind w:left="565" w:right="0" w:hanging="447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8"/>
        </w:numPr>
        <w:tabs>
          <w:tab w:pos="595" w:val="left" w:leader="none"/>
        </w:tabs>
        <w:spacing w:line="240" w:lineRule="auto" w:before="117" w:after="0"/>
        <w:ind w:left="119" w:right="130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divulgados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afixação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quadro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avisos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8"/>
        </w:numPr>
        <w:tabs>
          <w:tab w:pos="667" w:val="left" w:leader="none"/>
        </w:tabs>
        <w:spacing w:line="240" w:lineRule="auto" w:before="118" w:after="0"/>
        <w:ind w:left="666" w:right="0" w:hanging="548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85.199898pt;margin-top:13.786016pt;width:201.4pt;height:13pt;mso-position-horizontal-relative:page;mso-position-vertical-relative:paragraph;z-index:-1571840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571" w:val="left" w:leader="none"/>
        </w:tabs>
        <w:spacing w:line="240" w:lineRule="auto" w:before="86" w:after="0"/>
        <w:ind w:left="119" w:right="12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adjudicação caberá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 autoridade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homologação.</w:t>
      </w:r>
    </w:p>
    <w:p>
      <w:pPr>
        <w:pStyle w:val="ListParagraph"/>
        <w:numPr>
          <w:ilvl w:val="1"/>
          <w:numId w:val="29"/>
        </w:numPr>
        <w:tabs>
          <w:tab w:pos="566" w:val="left" w:leader="none"/>
        </w:tabs>
        <w:spacing w:line="240" w:lineRule="auto" w:before="118" w:after="0"/>
        <w:ind w:left="565" w:right="0" w:hanging="447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609" w:val="left" w:leader="none"/>
        </w:tabs>
        <w:spacing w:line="240" w:lineRule="auto" w:before="121" w:after="0"/>
        <w:ind w:left="119" w:right="118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adjudicação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homologação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desta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obrigam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aquisição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85.199898pt;margin-top:13.866347pt;width:104.65pt;height:13pt;mso-position-horizontal-relative:page;mso-position-vertical-relative:paragraph;z-index:-1571788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571" w:val="left" w:leader="none"/>
        </w:tabs>
        <w:spacing w:line="240" w:lineRule="auto" w:before="86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aceitar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-47"/>
          <w:w w:val="80"/>
          <w:sz w:val="22"/>
        </w:rPr>
        <w:t> </w:t>
      </w:r>
      <w:r>
        <w:rPr>
          <w:w w:val="85"/>
          <w:sz w:val="22"/>
        </w:rPr>
        <w:t>o instrumento equivalente, no prazo de 02 (dois dias), sob pena de decair o direito à contratação, sem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prejuízo das sanções previstas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art.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30"/>
        </w:numPr>
        <w:tabs>
          <w:tab w:pos="744" w:val="left" w:leader="none"/>
        </w:tabs>
        <w:spacing w:line="240" w:lineRule="auto" w:before="114" w:after="0"/>
        <w:ind w:left="119" w:right="128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Administração.</w:t>
      </w:r>
    </w:p>
    <w:p>
      <w:pPr>
        <w:pStyle w:val="ListParagraph"/>
        <w:numPr>
          <w:ilvl w:val="1"/>
          <w:numId w:val="30"/>
        </w:numPr>
        <w:tabs>
          <w:tab w:pos="571" w:val="left" w:leader="none"/>
        </w:tabs>
        <w:spacing w:line="273" w:lineRule="auto" w:before="123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Caso o Adjudicante decaia de seu direito à assinatura do contrato,</w:t>
      </w:r>
      <w:r>
        <w:rPr>
          <w:spacing w:val="36"/>
          <w:sz w:val="22"/>
        </w:rPr>
        <w:t> </w:t>
      </w:r>
      <w:r>
        <w:rPr>
          <w:w w:val="80"/>
          <w:sz w:val="22"/>
        </w:rPr>
        <w:t>o CAU/RJ poderá, nos termos do §2º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 artigo 64 da Lei nº 8.666/1993, convocar os licitantes remanescentes, na ordem de classificação,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fazê-lo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primeira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30"/>
        </w:numPr>
        <w:tabs>
          <w:tab w:pos="585" w:val="left" w:leader="none"/>
        </w:tabs>
        <w:spacing w:line="240" w:lineRule="auto" w:before="124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ficam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licitantes liberados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 compromissos assumidos.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56.25pt;height:13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4"/>
      </w:pPr>
      <w:r>
        <w:rPr>
          <w:rFonts w:ascii="Arial" w:hAnsi="Arial"/>
          <w:b/>
          <w:w w:val="85"/>
        </w:rPr>
        <w:t>20.1. </w:t>
      </w:r>
      <w:r>
        <w:rPr>
          <w:w w:val="85"/>
        </w:rPr>
        <w:t>Os</w:t>
      </w:r>
      <w:r>
        <w:rPr>
          <w:spacing w:val="2"/>
          <w:w w:val="85"/>
        </w:rPr>
        <w:t> </w:t>
      </w:r>
      <w:r>
        <w:rPr>
          <w:w w:val="85"/>
        </w:rPr>
        <w:t>recursos</w:t>
      </w:r>
      <w:r>
        <w:rPr>
          <w:spacing w:val="2"/>
          <w:w w:val="85"/>
        </w:rPr>
        <w:t> </w:t>
      </w:r>
      <w:r>
        <w:rPr>
          <w:w w:val="85"/>
        </w:rPr>
        <w:t>para</w:t>
      </w:r>
      <w:r>
        <w:rPr>
          <w:spacing w:val="2"/>
          <w:w w:val="85"/>
        </w:rPr>
        <w:t> </w:t>
      </w:r>
      <w:r>
        <w:rPr>
          <w:w w:val="85"/>
        </w:rPr>
        <w:t>cobrir</w:t>
      </w:r>
      <w:r>
        <w:rPr>
          <w:spacing w:val="3"/>
          <w:w w:val="85"/>
        </w:rPr>
        <w:t> </w:t>
      </w:r>
      <w:r>
        <w:rPr>
          <w:w w:val="85"/>
        </w:rPr>
        <w:t>as</w:t>
      </w:r>
      <w:r>
        <w:rPr>
          <w:spacing w:val="2"/>
          <w:w w:val="85"/>
        </w:rPr>
        <w:t> </w:t>
      </w:r>
      <w:r>
        <w:rPr>
          <w:w w:val="85"/>
        </w:rPr>
        <w:t>despesas</w:t>
      </w:r>
      <w:r>
        <w:rPr>
          <w:spacing w:val="2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presente</w:t>
      </w:r>
      <w:r>
        <w:rPr>
          <w:spacing w:val="-1"/>
          <w:w w:val="85"/>
        </w:rPr>
        <w:t> </w:t>
      </w:r>
      <w:r>
        <w:rPr>
          <w:w w:val="85"/>
        </w:rPr>
        <w:t>licitação</w:t>
      </w:r>
      <w:r>
        <w:rPr>
          <w:spacing w:val="1"/>
          <w:w w:val="85"/>
        </w:rPr>
        <w:t> </w:t>
      </w:r>
      <w:r>
        <w:rPr>
          <w:w w:val="85"/>
        </w:rPr>
        <w:t>correrão</w:t>
      </w:r>
      <w:r>
        <w:rPr>
          <w:spacing w:val="2"/>
          <w:w w:val="85"/>
        </w:rPr>
        <w:t> </w:t>
      </w:r>
      <w:r>
        <w:rPr>
          <w:w w:val="85"/>
        </w:rPr>
        <w:t>à</w:t>
      </w:r>
      <w:r>
        <w:rPr>
          <w:spacing w:val="1"/>
          <w:w w:val="85"/>
        </w:rPr>
        <w:t> </w:t>
      </w:r>
      <w:r>
        <w:rPr>
          <w:w w:val="85"/>
        </w:rPr>
        <w:t>conta</w:t>
      </w:r>
      <w:r>
        <w:rPr>
          <w:spacing w:val="2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seguinte</w:t>
      </w:r>
      <w:r>
        <w:rPr>
          <w:spacing w:val="2"/>
          <w:w w:val="85"/>
        </w:rPr>
        <w:t> </w:t>
      </w:r>
      <w:r>
        <w:rPr>
          <w:w w:val="85"/>
        </w:rPr>
        <w:t>Dotação</w:t>
      </w:r>
      <w:r>
        <w:rPr>
          <w:spacing w:val="-49"/>
          <w:w w:val="85"/>
        </w:rPr>
        <w:t> </w:t>
      </w:r>
      <w:r>
        <w:rPr>
          <w:w w:val="80"/>
        </w:rPr>
        <w:t>Orçamentária</w:t>
      </w:r>
      <w:r>
        <w:rPr>
          <w:spacing w:val="10"/>
          <w:w w:val="80"/>
        </w:rPr>
        <w:t> </w:t>
      </w:r>
      <w:r>
        <w:rPr>
          <w:w w:val="80"/>
        </w:rPr>
        <w:t>6.2.2.1.1.01.01.01.003.003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Plano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Saúde,</w:t>
      </w:r>
      <w:r>
        <w:rPr>
          <w:spacing w:val="19"/>
          <w:w w:val="80"/>
        </w:rPr>
        <w:t> </w:t>
      </w:r>
      <w:r>
        <w:rPr>
          <w:w w:val="80"/>
        </w:rPr>
        <w:t>destinada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1"/>
          <w:w w:val="80"/>
        </w:rPr>
        <w:t> </w:t>
      </w:r>
      <w:r>
        <w:rPr>
          <w:w w:val="80"/>
        </w:rPr>
        <w:t>CAU-RJ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exercício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85.199898pt;margin-top:13.843125pt;width:104.65pt;height:13pt;mso-position-horizontal-relative:page;mso-position-vertical-relative:paragraph;z-index:-1571686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1"/>
        </w:numPr>
        <w:tabs>
          <w:tab w:pos="571" w:val="left" w:leader="none"/>
        </w:tabs>
        <w:spacing w:line="237" w:lineRule="auto" w:before="88" w:after="0"/>
        <w:ind w:left="119" w:right="130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0" w:lineRule="auto" w:before="121" w:after="0"/>
        <w:ind w:left="719" w:right="0" w:hanging="601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31"/>
        </w:numPr>
        <w:tabs>
          <w:tab w:pos="715" w:val="left" w:leader="none"/>
        </w:tabs>
        <w:spacing w:line="240" w:lineRule="auto" w:before="121" w:after="0"/>
        <w:ind w:left="714" w:right="0" w:hanging="59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31"/>
        </w:numPr>
        <w:tabs>
          <w:tab w:pos="715" w:val="left" w:leader="none"/>
        </w:tabs>
        <w:spacing w:line="240" w:lineRule="auto" w:before="117" w:after="0"/>
        <w:ind w:left="714" w:right="0" w:hanging="59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0" w:lineRule="auto" w:before="121" w:after="0"/>
        <w:ind w:left="719" w:right="0" w:hanging="601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0" w:lineRule="auto" w:before="117" w:after="0"/>
        <w:ind w:left="719" w:right="0" w:hanging="601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0" w:lineRule="auto" w:before="121" w:after="0"/>
        <w:ind w:left="719" w:right="0" w:hanging="601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0" w:lineRule="auto" w:before="122" w:after="0"/>
        <w:ind w:left="719" w:right="0" w:hanging="601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31"/>
        </w:numPr>
        <w:tabs>
          <w:tab w:pos="566" w:val="left" w:leader="none"/>
        </w:tabs>
        <w:spacing w:line="240" w:lineRule="auto" w:before="116" w:after="0"/>
        <w:ind w:left="565" w:right="0" w:hanging="447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subcondição</w:t>
      </w:r>
    </w:p>
    <w:p>
      <w:pPr>
        <w:pStyle w:val="BodyText"/>
        <w:spacing w:before="122"/>
      </w:pPr>
      <w:r>
        <w:rPr>
          <w:rFonts w:ascii="Arial" w:hAnsi="Arial"/>
          <w:b/>
          <w:w w:val="80"/>
        </w:rPr>
        <w:t>21.1.4</w:t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reputar-se-ão</w:t>
      </w:r>
      <w:r>
        <w:rPr>
          <w:spacing w:val="9"/>
          <w:w w:val="80"/>
        </w:rPr>
        <w:t> </w:t>
      </w:r>
      <w:r>
        <w:rPr>
          <w:w w:val="80"/>
        </w:rPr>
        <w:t>inidôneos</w:t>
      </w:r>
      <w:r>
        <w:rPr>
          <w:spacing w:val="9"/>
          <w:w w:val="80"/>
        </w:rPr>
        <w:t> </w:t>
      </w:r>
      <w:r>
        <w:rPr>
          <w:w w:val="80"/>
        </w:rPr>
        <w:t>atos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descritos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artigos</w:t>
      </w:r>
      <w:r>
        <w:rPr>
          <w:spacing w:val="9"/>
          <w:w w:val="80"/>
        </w:rPr>
        <w:t> </w:t>
      </w:r>
      <w:r>
        <w:rPr>
          <w:w w:val="80"/>
        </w:rPr>
        <w:t>90,</w:t>
      </w:r>
      <w:r>
        <w:rPr>
          <w:spacing w:val="5"/>
          <w:w w:val="80"/>
        </w:rPr>
        <w:t> </w:t>
      </w:r>
      <w:r>
        <w:rPr>
          <w:w w:val="80"/>
        </w:rPr>
        <w:t>92,</w:t>
      </w:r>
      <w:r>
        <w:rPr>
          <w:spacing w:val="12"/>
          <w:w w:val="80"/>
        </w:rPr>
        <w:t> </w:t>
      </w:r>
      <w:r>
        <w:rPr>
          <w:w w:val="80"/>
        </w:rPr>
        <w:t>93,</w:t>
      </w:r>
      <w:r>
        <w:rPr>
          <w:spacing w:val="5"/>
          <w:w w:val="80"/>
        </w:rPr>
        <w:t> </w:t>
      </w:r>
      <w:r>
        <w:rPr>
          <w:w w:val="80"/>
        </w:rPr>
        <w:t>94,</w:t>
      </w:r>
      <w:r>
        <w:rPr>
          <w:spacing w:val="5"/>
          <w:w w:val="80"/>
        </w:rPr>
        <w:t> </w:t>
      </w:r>
      <w:r>
        <w:rPr>
          <w:w w:val="80"/>
        </w:rPr>
        <w:t>95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97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8.666/93.</w:t>
      </w:r>
    </w:p>
    <w:p>
      <w:pPr>
        <w:pStyle w:val="ListParagraph"/>
        <w:numPr>
          <w:ilvl w:val="1"/>
          <w:numId w:val="31"/>
        </w:numPr>
        <w:tabs>
          <w:tab w:pos="571" w:val="left" w:leader="none"/>
        </w:tabs>
        <w:spacing w:line="240" w:lineRule="auto" w:before="116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adjudicatária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31"/>
        </w:numPr>
        <w:tabs>
          <w:tab w:pos="580" w:val="left" w:leader="none"/>
        </w:tabs>
        <w:spacing w:line="237" w:lineRule="auto" w:before="125" w:after="0"/>
        <w:ind w:left="119" w:right="129" w:firstLine="0"/>
        <w:jc w:val="both"/>
        <w:rPr>
          <w:sz w:val="22"/>
        </w:rPr>
      </w:pP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decisões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aplicação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0" w:lineRule="auto" w:before="121" w:after="0"/>
        <w:ind w:left="719" w:right="0" w:hanging="601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1"/>
        </w:numPr>
        <w:tabs>
          <w:tab w:pos="724" w:val="left" w:leader="none"/>
        </w:tabs>
        <w:spacing w:line="240" w:lineRule="auto" w:before="117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outro meio de comunicação, se, dentro do prazo previsto em lei, a peça inicial original não tiver sido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31"/>
        </w:numPr>
        <w:tabs>
          <w:tab w:pos="585" w:val="left" w:leader="none"/>
        </w:tabs>
        <w:spacing w:line="240" w:lineRule="auto" w:before="119" w:after="0"/>
        <w:ind w:left="119" w:right="132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31"/>
        </w:numPr>
        <w:tabs>
          <w:tab w:pos="566" w:val="left" w:leader="none"/>
        </w:tabs>
        <w:spacing w:line="240" w:lineRule="auto" w:before="119" w:after="0"/>
        <w:ind w:left="565" w:right="0" w:hanging="447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32"/>
        </w:numPr>
        <w:tabs>
          <w:tab w:pos="412" w:val="left" w:leader="none"/>
        </w:tabs>
        <w:spacing w:line="240" w:lineRule="auto" w:before="121" w:after="0"/>
        <w:ind w:left="119" w:right="125" w:firstLine="0"/>
        <w:jc w:val="both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autos,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32"/>
        </w:numPr>
        <w:tabs>
          <w:tab w:pos="340" w:val="left" w:leader="none"/>
        </w:tabs>
        <w:spacing w:line="240" w:lineRule="auto" w:before="118" w:after="0"/>
        <w:ind w:left="340" w:right="0" w:hanging="221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85.199898pt;margin-top:13.783789pt;width:82.6pt;height:13pt;mso-position-horizontal-relative:page;mso-position-vertical-relative:paragraph;z-index:-1571635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REAJUSTE: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3"/>
        </w:numPr>
        <w:tabs>
          <w:tab w:pos="571" w:val="left" w:leader="none"/>
        </w:tabs>
        <w:spacing w:line="240" w:lineRule="auto" w:before="86" w:after="0"/>
        <w:ind w:left="119" w:right="11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celebrado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parâmetro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reajuste fixado pela Agência Nacional de Saúde Suplementar (ANS) - para os planos individuais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familiares.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1"/>
          <w:numId w:val="33"/>
        </w:numPr>
        <w:tabs>
          <w:tab w:pos="595" w:val="left" w:leader="none"/>
        </w:tabs>
        <w:spacing w:line="240" w:lineRule="auto" w:before="93" w:after="0"/>
        <w:ind w:left="119" w:right="123" w:firstLine="0"/>
        <w:jc w:val="both"/>
        <w:rPr>
          <w:sz w:val="22"/>
        </w:rPr>
      </w:pPr>
      <w:r>
        <w:rPr>
          <w:w w:val="85"/>
          <w:sz w:val="22"/>
        </w:rPr>
        <w:t>Nos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reajuste,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demonstrar,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analiticamente,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comparativas entre receitas e despesas, a necessidade de aplicação de índice de reajuste, notadamente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ensejem percentual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anualmente.</w:t>
      </w:r>
    </w:p>
    <w:p>
      <w:pPr>
        <w:pStyle w:val="ListParagraph"/>
        <w:numPr>
          <w:ilvl w:val="1"/>
          <w:numId w:val="33"/>
        </w:numPr>
        <w:tabs>
          <w:tab w:pos="580" w:val="left" w:leader="none"/>
        </w:tabs>
        <w:spacing w:line="240" w:lineRule="auto" w:before="120" w:after="0"/>
        <w:ind w:left="119" w:right="123" w:firstLine="0"/>
        <w:jc w:val="both"/>
        <w:rPr>
          <w:sz w:val="22"/>
        </w:rPr>
      </w:pPr>
      <w:r>
        <w:rPr>
          <w:w w:val="80"/>
          <w:sz w:val="22"/>
        </w:rPr>
        <w:t>Para a aplicação do reajuste deverá, sempre, ser respeitado o interregno mínimo de 12 (doze) meses,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sendo vedado qualquer tipo de reajuste com periodicidade inferior a tal período, de acordo com 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10.192/2001.</w:t>
      </w:r>
    </w:p>
    <w:p>
      <w:pPr>
        <w:pStyle w:val="ListParagraph"/>
        <w:numPr>
          <w:ilvl w:val="1"/>
          <w:numId w:val="33"/>
        </w:numPr>
        <w:tabs>
          <w:tab w:pos="566" w:val="left" w:leader="none"/>
        </w:tabs>
        <w:spacing w:line="240" w:lineRule="auto" w:before="119" w:after="0"/>
        <w:ind w:left="119" w:right="115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mudança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faixa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etária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beneficiários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efetuada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 preços contratados para as respectivas faixa etárias, e os reajustes e as revisões que porventura tenham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ocorrido entre o período da contratação e o da efetiva mudança de faixa etária, incidindo no mês seguinte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àquele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beneficiário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mudou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faixa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etária.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85.199898pt;margin-top:13.778525pt;width:166.8pt;height:13pt;mso-position-horizontal-relative:page;mso-position-vertical-relative:paragraph;z-index:-1571584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1"/>
      </w:pPr>
      <w:r>
        <w:rPr>
          <w:rFonts w:ascii="Arial" w:hAnsi="Arial"/>
          <w:b/>
          <w:w w:val="80"/>
        </w:rPr>
        <w:t>23.1.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haverá</w:t>
      </w:r>
      <w:r>
        <w:rPr>
          <w:spacing w:val="15"/>
          <w:w w:val="80"/>
        </w:rPr>
        <w:t> </w:t>
      </w:r>
      <w:r>
        <w:rPr>
          <w:w w:val="80"/>
        </w:rPr>
        <w:t>repactuação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preços</w:t>
      </w:r>
      <w:r>
        <w:rPr>
          <w:spacing w:val="16"/>
          <w:w w:val="80"/>
        </w:rPr>
        <w:t> </w:t>
      </w:r>
      <w:r>
        <w:rPr>
          <w:w w:val="80"/>
        </w:rPr>
        <w:t>durante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instrumento</w:t>
      </w:r>
      <w:r>
        <w:rPr>
          <w:spacing w:val="15"/>
          <w:w w:val="80"/>
        </w:rPr>
        <w:t> </w:t>
      </w:r>
      <w:r>
        <w:rPr>
          <w:w w:val="80"/>
        </w:rPr>
        <w:t>contratual,</w:t>
      </w:r>
      <w:r>
        <w:rPr>
          <w:spacing w:val="13"/>
          <w:w w:val="80"/>
        </w:rPr>
        <w:t> </w:t>
      </w:r>
      <w:r>
        <w:rPr>
          <w:w w:val="80"/>
        </w:rPr>
        <w:t>bem</w:t>
      </w:r>
      <w:r>
        <w:rPr>
          <w:spacing w:val="19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relação</w:t>
      </w:r>
      <w:r>
        <w:rPr>
          <w:spacing w:val="-46"/>
          <w:w w:val="80"/>
        </w:rPr>
        <w:t> </w:t>
      </w:r>
      <w:r>
        <w:rPr>
          <w:w w:val="90"/>
        </w:rPr>
        <w:t>aos</w:t>
      </w:r>
      <w:r>
        <w:rPr>
          <w:spacing w:val="-9"/>
          <w:w w:val="90"/>
        </w:rPr>
        <w:t> </w:t>
      </w:r>
      <w:r>
        <w:rPr>
          <w:w w:val="90"/>
        </w:rPr>
        <w:t>eventuais</w:t>
      </w:r>
      <w:r>
        <w:rPr>
          <w:spacing w:val="-9"/>
          <w:w w:val="90"/>
        </w:rPr>
        <w:t> </w:t>
      </w:r>
      <w:r>
        <w:rPr>
          <w:w w:val="90"/>
        </w:rPr>
        <w:t>aditivos</w:t>
      </w:r>
      <w:r>
        <w:rPr>
          <w:spacing w:val="-4"/>
          <w:w w:val="90"/>
        </w:rPr>
        <w:t> </w:t>
      </w:r>
      <w:r>
        <w:rPr>
          <w:w w:val="90"/>
        </w:rPr>
        <w:t>firmados.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85.199898pt;margin-top:13.853125pt;width:220.35pt;height:13pt;mso-position-horizontal-relative:page;mso-position-vertical-relative:paragraph;z-index:-1571532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24.</w:t>
                  </w:r>
                  <w:r>
                    <w:rPr>
                      <w:rFonts w:ascii="Arial" w:hAnsi="Arial"/>
                      <w:b/>
                      <w:i/>
                      <w:spacing w:val="7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117"/>
        <w:jc w:val="both"/>
      </w:pPr>
      <w:r>
        <w:rPr>
          <w:rFonts w:ascii="Arial" w:hAnsi="Arial"/>
          <w:b/>
          <w:w w:val="80"/>
        </w:rPr>
        <w:t>24.1. </w:t>
      </w:r>
      <w:r>
        <w:rPr>
          <w:w w:val="80"/>
        </w:rPr>
        <w:t>Poderá haver reequilíbrio econômico-financeiro do instrumento contratual na hipótese de sobreviverem</w:t>
      </w:r>
      <w:r>
        <w:rPr>
          <w:spacing w:val="1"/>
          <w:w w:val="80"/>
        </w:rPr>
        <w:t> </w:t>
      </w:r>
      <w:r>
        <w:rPr>
          <w:w w:val="85"/>
        </w:rPr>
        <w:t>fatos imprevisíveis, ou previsíveis porém de consequências incalculáveis, retardadores ou impeditivos da</w:t>
      </w:r>
      <w:r>
        <w:rPr>
          <w:spacing w:val="1"/>
          <w:w w:val="85"/>
        </w:rPr>
        <w:t> </w:t>
      </w:r>
      <w:r>
        <w:rPr>
          <w:w w:val="80"/>
        </w:rPr>
        <w:t>execução do ajustado, ou ainda, em caso de força maior, caso fortuito ou fato do príncipe, configurando álea</w:t>
      </w:r>
      <w:r>
        <w:rPr>
          <w:spacing w:val="1"/>
          <w:w w:val="80"/>
        </w:rPr>
        <w:t> </w:t>
      </w:r>
      <w:r>
        <w:rPr>
          <w:w w:val="80"/>
        </w:rPr>
        <w:t>econômica extraordinária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extracontratual</w:t>
      </w:r>
      <w:r>
        <w:rPr>
          <w:spacing w:val="-2"/>
          <w:w w:val="80"/>
        </w:rPr>
        <w:t> </w:t>
      </w:r>
      <w:r>
        <w:rPr>
          <w:w w:val="80"/>
        </w:rPr>
        <w:t>(art.</w:t>
      </w:r>
      <w:r>
        <w:rPr>
          <w:spacing w:val="-2"/>
          <w:w w:val="80"/>
        </w:rPr>
        <w:t> </w:t>
      </w:r>
      <w:r>
        <w:rPr>
          <w:w w:val="80"/>
        </w:rPr>
        <w:t>65,</w:t>
      </w:r>
      <w:r>
        <w:rPr>
          <w:spacing w:val="-2"/>
          <w:w w:val="80"/>
        </w:rPr>
        <w:t> </w:t>
      </w:r>
      <w:r>
        <w:rPr>
          <w:w w:val="80"/>
        </w:rPr>
        <w:t>inc.</w:t>
      </w:r>
      <w:r>
        <w:rPr>
          <w:spacing w:val="2"/>
          <w:w w:val="80"/>
        </w:rPr>
        <w:t> </w:t>
      </w:r>
      <w:r>
        <w:rPr>
          <w:w w:val="80"/>
        </w:rPr>
        <w:t>II,</w:t>
      </w:r>
      <w:r>
        <w:rPr>
          <w:spacing w:val="-2"/>
          <w:w w:val="80"/>
        </w:rPr>
        <w:t> </w:t>
      </w:r>
      <w:r>
        <w:rPr>
          <w:w w:val="80"/>
        </w:rPr>
        <w:t>alínea</w:t>
      </w:r>
      <w:r>
        <w:rPr>
          <w:spacing w:val="5"/>
          <w:w w:val="80"/>
        </w:rPr>
        <w:t> </w:t>
      </w:r>
      <w:r>
        <w:rPr>
          <w:w w:val="80"/>
        </w:rPr>
        <w:t>“d”).</w:t>
      </w:r>
    </w:p>
    <w:p>
      <w:pPr>
        <w:pStyle w:val="BodyText"/>
        <w:spacing w:before="116"/>
        <w:ind w:right="117"/>
        <w:jc w:val="both"/>
      </w:pPr>
      <w:r>
        <w:rPr>
          <w:rFonts w:ascii="Arial" w:hAnsi="Arial"/>
          <w:b/>
          <w:w w:val="80"/>
        </w:rPr>
        <w:t>24.1. </w:t>
      </w:r>
      <w:r>
        <w:rPr>
          <w:w w:val="80"/>
        </w:rPr>
        <w:t>Nesta hipótese, a CONTRATADA deverá demonstrar analiticamente a variação dos componentes dos</w:t>
      </w:r>
      <w:r>
        <w:rPr>
          <w:spacing w:val="1"/>
          <w:w w:val="80"/>
        </w:rPr>
        <w:t> </w:t>
      </w:r>
      <w:r>
        <w:rPr>
          <w:w w:val="85"/>
        </w:rPr>
        <w:t>custos do Contrato, devidamente justificada, onde tal demonstração será analisada pelo Contratante para</w:t>
      </w:r>
      <w:r>
        <w:rPr>
          <w:spacing w:val="1"/>
          <w:w w:val="85"/>
        </w:rPr>
        <w:t> </w:t>
      </w:r>
      <w:r>
        <w:rPr>
          <w:w w:val="90"/>
        </w:rPr>
        <w:t>verificação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sua</w:t>
      </w:r>
      <w:r>
        <w:rPr>
          <w:spacing w:val="-10"/>
          <w:w w:val="90"/>
        </w:rPr>
        <w:t> </w:t>
      </w:r>
      <w:r>
        <w:rPr>
          <w:w w:val="90"/>
        </w:rPr>
        <w:t>viabilidade</w:t>
      </w:r>
      <w:r>
        <w:rPr>
          <w:spacing w:val="-10"/>
          <w:w w:val="90"/>
        </w:rPr>
        <w:t> </w:t>
      </w:r>
      <w:r>
        <w:rPr>
          <w:w w:val="90"/>
        </w:rPr>
        <w:t>e/ou</w:t>
      </w:r>
      <w:r>
        <w:rPr>
          <w:spacing w:val="-11"/>
          <w:w w:val="90"/>
        </w:rPr>
        <w:t> </w:t>
      </w:r>
      <w:r>
        <w:rPr>
          <w:w w:val="90"/>
        </w:rPr>
        <w:t>necessidade.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85.199898pt;margin-top:13.918496pt;width:131.550pt;height:13pt;mso-position-horizontal-relative:page;mso-position-vertical-relative:paragraph;z-index:-1571481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25.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4"/>
        </w:numPr>
        <w:tabs>
          <w:tab w:pos="600" w:val="left" w:leader="none"/>
        </w:tabs>
        <w:spacing w:line="240" w:lineRule="auto" w:before="81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A Proponente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-47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34"/>
        </w:numPr>
        <w:tabs>
          <w:tab w:pos="619" w:val="left" w:leader="none"/>
        </w:tabs>
        <w:spacing w:line="240" w:lineRule="auto" w:before="119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A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34"/>
        </w:numPr>
        <w:tabs>
          <w:tab w:pos="609" w:val="left" w:leader="none"/>
        </w:tabs>
        <w:spacing w:line="240" w:lineRule="auto" w:before="118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O CAU/RJ, na defesa do interesse público e de acordo com a Legislação vigente (em especial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disposto no art. 49 da Lei nº 8.666/93), reserva-se ao direito de anular ou revogar, no todo ou em parte,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4"/>
        </w:numPr>
        <w:tabs>
          <w:tab w:pos="590" w:val="left" w:leader="none"/>
        </w:tabs>
        <w:spacing w:line="240" w:lineRule="auto" w:before="120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reservam-se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solicitar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complementares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fizerem 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34"/>
        </w:numPr>
        <w:tabs>
          <w:tab w:pos="571" w:val="left" w:leader="none"/>
        </w:tabs>
        <w:spacing w:line="240" w:lineRule="auto" w:before="118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</w:t>
      </w:r>
      <w:r>
        <w:rPr>
          <w:spacing w:val="36"/>
          <w:sz w:val="22"/>
        </w:rPr>
        <w:t> </w:t>
      </w:r>
      <w:r>
        <w:rPr>
          <w:w w:val="80"/>
          <w:sz w:val="22"/>
        </w:rPr>
        <w:t>fato superveniente que impeça a realização do certame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 data marcada, a Sessão será automaticamente transferida para o primeiro dia útil subsequente, no mesmo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6" w:footer="0" w:top="2260" w:bottom="280" w:left="1580" w:right="1580"/>
        </w:sectPr>
      </w:pPr>
    </w:p>
    <w:p>
      <w:pPr>
        <w:pStyle w:val="ListParagraph"/>
        <w:numPr>
          <w:ilvl w:val="1"/>
          <w:numId w:val="34"/>
        </w:numPr>
        <w:tabs>
          <w:tab w:pos="609" w:val="left" w:leader="none"/>
        </w:tabs>
        <w:spacing w:line="237" w:lineRule="auto" w:before="155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Das sessões públicas de processamento do Pregão serão lavradas atas circunstanciadas a serem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Apoio,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presentes.</w:t>
      </w:r>
    </w:p>
    <w:p>
      <w:pPr>
        <w:pStyle w:val="ListParagraph"/>
        <w:numPr>
          <w:ilvl w:val="2"/>
          <w:numId w:val="34"/>
        </w:numPr>
        <w:tabs>
          <w:tab w:pos="715" w:val="left" w:leader="none"/>
        </w:tabs>
        <w:spacing w:line="240" w:lineRule="auto" w:before="121" w:after="0"/>
        <w:ind w:left="714" w:right="0" w:hanging="59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34"/>
        </w:numPr>
        <w:tabs>
          <w:tab w:pos="585" w:val="left" w:leader="none"/>
        </w:tabs>
        <w:spacing w:line="240" w:lineRule="auto" w:before="117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Os envelopes contendo os documentos de habilitação das demais Licitantes ficarão à disposição 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retirada após 60 (sessenta) dias corridos da celebração do certame, mediante solicitação escrita, na Rua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Evaristo da Veiga, n° 55, 21° andar, Centro, Rio de Janeiro/RJ. Após o prazo serão destruídos sem quaisquer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formalidades.</w:t>
      </w:r>
    </w:p>
    <w:p>
      <w:pPr>
        <w:pStyle w:val="ListParagraph"/>
        <w:numPr>
          <w:ilvl w:val="1"/>
          <w:numId w:val="34"/>
        </w:numPr>
        <w:tabs>
          <w:tab w:pos="566" w:val="left" w:leader="none"/>
        </w:tabs>
        <w:spacing w:line="240" w:lineRule="auto" w:before="121" w:after="0"/>
        <w:ind w:left="565" w:right="0" w:hanging="447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5"/>
        <w:ind w:left="3024" w:right="3030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4"/>
          <w:w w:val="80"/>
        </w:rPr>
        <w:t> </w:t>
      </w:r>
      <w:r>
        <w:rPr>
          <w:w w:val="80"/>
        </w:rPr>
        <w:t>02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Junho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37" w:lineRule="auto"/>
        <w:ind w:left="3024" w:right="3030"/>
        <w:jc w:val="center"/>
      </w:pPr>
      <w:r>
        <w:rPr>
          <w:w w:val="80"/>
        </w:rPr>
        <w:t>Marcos</w:t>
      </w:r>
      <w:r>
        <w:rPr>
          <w:spacing w:val="15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sectPr>
      <w:pgSz w:w="12240" w:h="15840"/>
      <w:pgMar w:header="826" w:footer="0" w:top="22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20576">
          <wp:simplePos x="0" y="0"/>
          <wp:positionH relativeFrom="page">
            <wp:posOffset>1133855</wp:posOffset>
          </wp:positionH>
          <wp:positionV relativeFrom="page">
            <wp:posOffset>524255</wp:posOffset>
          </wp:positionV>
          <wp:extent cx="5608320" cy="9204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92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25"/>
      <w:numFmt w:val="decimal"/>
      <w:lvlText w:val="%1"/>
      <w:lvlJc w:val="left"/>
      <w:pPr>
        <w:ind w:left="11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4" w:hanging="596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7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5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4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93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2" w:hanging="59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2"/>
      <w:numFmt w:val="decimal"/>
      <w:lvlText w:val="%1"/>
      <w:lvlJc w:val="left"/>
      <w:pPr>
        <w:ind w:left="119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452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19" w:hanging="29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6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293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1"/>
      <w:numFmt w:val="decimal"/>
      <w:lvlText w:val="%1"/>
      <w:lvlJc w:val="left"/>
      <w:pPr>
        <w:ind w:left="119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9" w:hanging="60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7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5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4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93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2" w:hanging="60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9"/>
      <w:numFmt w:val="decimal"/>
      <w:lvlText w:val="%1"/>
      <w:lvlJc w:val="left"/>
      <w:pPr>
        <w:ind w:left="119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2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62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8"/>
      <w:numFmt w:val="decimal"/>
      <w:lvlText w:val="%1"/>
      <w:lvlJc w:val="left"/>
      <w:pPr>
        <w:ind w:left="119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45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7"/>
      <w:numFmt w:val="decimal"/>
      <w:lvlText w:val="%1"/>
      <w:lvlJc w:val="left"/>
      <w:pPr>
        <w:ind w:left="119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46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6"/>
      <w:numFmt w:val="decimal"/>
      <w:lvlText w:val="%1"/>
      <w:lvlJc w:val="left"/>
      <w:pPr>
        <w:ind w:left="11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71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47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2" w:hanging="21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19" w:hanging="22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6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22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19" w:hanging="75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754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75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5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9" w:hanging="922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9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9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9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92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9" w:hanging="22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9" w:hanging="38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38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2" w:hanging="21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29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2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8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4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6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1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9" w:hanging="37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37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19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9" w:hanging="60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76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7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5" w:hanging="7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4" w:hanging="7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93" w:hanging="7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2" w:hanging="76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19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1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0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60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9" w:hanging="61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1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9" w:hanging="615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61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9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6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9" w:hanging="60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60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565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5" w:hanging="447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05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768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00" w:hanging="7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6" w:hanging="7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3" w:hanging="7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0" w:hanging="7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6" w:hanging="76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2" w:hanging="21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19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49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16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2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6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28" w:hanging="2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9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56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33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533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19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42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8" w:hanging="50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0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0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0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0" w:hanging="50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9" w:hanging="2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6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28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9" w:hanging="2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6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25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64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4" w:hanging="346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6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8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2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4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56" w:hanging="34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2" w:hanging="2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9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38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5"/>
        <w:jc w:val="left"/>
      </w:pPr>
      <w:rPr>
        <w:rFonts w:hint="default" w:ascii="Arial" w:hAnsi="Arial" w:eastAsia="Arial" w:cs="Arial"/>
        <w:b/>
        <w:bCs/>
        <w:spacing w:val="-7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37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4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4" w:hanging="346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1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5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33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91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4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4" w:hanging="5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9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65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8" w:hanging="365"/>
      </w:pPr>
      <w:rPr>
        <w:rFonts w:hint="default"/>
        <w:lang w:val="pt-PT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ransparencia.caurj.gov.br/" TargetMode="External"/><Relationship Id="rId7" Type="http://schemas.openxmlformats.org/officeDocument/2006/relationships/hyperlink" Target="mailto:marcos.junior@caurj.gov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2021-09-15T14:43:18Z</dcterms:created>
  <dcterms:modified xsi:type="dcterms:W3CDTF">2021-09-15T14:43:18Z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