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34A5" w14:textId="29002B4F" w:rsidR="009B448B" w:rsidRDefault="00CE6385" w:rsidP="009B448B">
      <w:pPr>
        <w:spacing w:after="120"/>
        <w:ind w:right="-15"/>
        <w:jc w:val="center"/>
        <w:rPr>
          <w:rFonts w:cs="Arial"/>
          <w:b/>
          <w:sz w:val="24"/>
        </w:rPr>
      </w:pPr>
      <w:r>
        <w:rPr>
          <w:rFonts w:cs="Arial"/>
          <w:b/>
          <w:sz w:val="24"/>
        </w:rPr>
        <w:t>Contrato nº</w:t>
      </w:r>
    </w:p>
    <w:p w14:paraId="53B86A11" w14:textId="0466D627" w:rsidR="00CE6385" w:rsidRPr="00F04775" w:rsidRDefault="00CE6385" w:rsidP="009B448B">
      <w:pPr>
        <w:spacing w:after="120"/>
        <w:ind w:right="-15"/>
        <w:jc w:val="center"/>
        <w:rPr>
          <w:rFonts w:cs="Arial"/>
          <w:b/>
          <w:sz w:val="24"/>
        </w:rPr>
      </w:pPr>
      <w:r w:rsidRPr="00F04775">
        <w:rPr>
          <w:rFonts w:cs="Arial"/>
          <w:b/>
          <w:sz w:val="24"/>
        </w:rPr>
        <w:t xml:space="preserve">Protocolo administrativo nº </w:t>
      </w:r>
      <w:r w:rsidR="001745A7" w:rsidRPr="00F04775">
        <w:rPr>
          <w:rFonts w:cs="Arial"/>
          <w:b/>
          <w:bCs/>
          <w:sz w:val="24"/>
        </w:rPr>
        <w:t>1339602/2021</w:t>
      </w:r>
      <w:r w:rsidR="001745A7" w:rsidRPr="00F04775">
        <w:rPr>
          <w:rFonts w:cs="Arial"/>
          <w:sz w:val="24"/>
        </w:rPr>
        <w:t xml:space="preserve"> </w:t>
      </w:r>
    </w:p>
    <w:p w14:paraId="7315559C" w14:textId="49CF5BD2" w:rsidR="009B448B" w:rsidRPr="0046160D" w:rsidRDefault="001745A7" w:rsidP="009B448B">
      <w:pPr>
        <w:spacing w:after="120"/>
        <w:ind w:left="3969"/>
        <w:jc w:val="both"/>
        <w:rPr>
          <w:rFonts w:cs="Arial"/>
          <w:b/>
          <w:bCs/>
          <w:sz w:val="24"/>
        </w:rPr>
      </w:pPr>
      <w:r w:rsidRPr="00F04775">
        <w:rPr>
          <w:b/>
          <w:bCs/>
          <w:sz w:val="24"/>
        </w:rPr>
        <w:t>CONTRATO DE FORNECIMENTO DE SOLUÇÃO DE TECNOLOGIA DE INFORMAÇÃO E COMUNICAÇÃO (</w:t>
      </w:r>
      <w:r w:rsidR="00FB37B0" w:rsidRPr="00F04775">
        <w:rPr>
          <w:b/>
          <w:bCs/>
          <w:sz w:val="24"/>
        </w:rPr>
        <w:t xml:space="preserve">ACESSO </w:t>
      </w:r>
      <w:r w:rsidR="00F04775" w:rsidRPr="00F04775">
        <w:rPr>
          <w:b/>
          <w:bCs/>
          <w:sz w:val="24"/>
        </w:rPr>
        <w:t>À</w:t>
      </w:r>
      <w:r w:rsidR="00FB37B0" w:rsidRPr="00F04775">
        <w:rPr>
          <w:b/>
          <w:bCs/>
          <w:sz w:val="24"/>
        </w:rPr>
        <w:t xml:space="preserve"> INTERNET VIA RÁDIO</w:t>
      </w:r>
      <w:r w:rsidRPr="00F04775">
        <w:rPr>
          <w:b/>
          <w:bCs/>
          <w:sz w:val="24"/>
        </w:rPr>
        <w:t xml:space="preserve">), QUE FAZEM ENTRE SI </w:t>
      </w:r>
      <w:r w:rsidRPr="00F04775">
        <w:rPr>
          <w:rFonts w:cs="Arial"/>
          <w:b/>
          <w:bCs/>
          <w:sz w:val="24"/>
        </w:rPr>
        <w:t xml:space="preserve">O CAU/RJ, E A EMPRESA </w:t>
      </w:r>
      <w:r w:rsidR="002A3F85" w:rsidRPr="00DD2EAA">
        <w:rPr>
          <w:b/>
          <w:bCs/>
          <w:sz w:val="24"/>
        </w:rPr>
        <w:t>NETWAY TELECOM LTDA</w:t>
      </w:r>
      <w:r w:rsidR="009B448B" w:rsidRPr="0046160D">
        <w:rPr>
          <w:rFonts w:cs="Arial"/>
          <w:b/>
          <w:bCs/>
          <w:sz w:val="24"/>
        </w:rPr>
        <w:t xml:space="preserve">  </w:t>
      </w:r>
    </w:p>
    <w:p w14:paraId="1482404E" w14:textId="77777777" w:rsidR="009B448B" w:rsidRPr="00DC466D" w:rsidRDefault="009B448B" w:rsidP="009B448B">
      <w:pPr>
        <w:spacing w:after="120"/>
        <w:ind w:right="-15"/>
        <w:jc w:val="both"/>
        <w:rPr>
          <w:rFonts w:cs="Arial"/>
          <w:b/>
          <w:color w:val="FF0000"/>
          <w:sz w:val="24"/>
          <w:highlight w:val="yellow"/>
        </w:rPr>
      </w:pPr>
    </w:p>
    <w:p w14:paraId="63E9A2E9" w14:textId="6095B3EE" w:rsidR="009B448B" w:rsidRPr="009B448B" w:rsidRDefault="009B448B" w:rsidP="009B448B">
      <w:pPr>
        <w:spacing w:before="120" w:after="120"/>
        <w:jc w:val="both"/>
        <w:rPr>
          <w:rFonts w:cs="Arial"/>
          <w:sz w:val="24"/>
        </w:rPr>
      </w:pPr>
      <w:r w:rsidRPr="00AB2BF3">
        <w:rPr>
          <w:rFonts w:cs="Arial"/>
          <w:sz w:val="24"/>
        </w:rPr>
        <w:t xml:space="preserve">O </w:t>
      </w:r>
      <w:r w:rsidR="00564675" w:rsidRPr="00AB2BF3">
        <w:rPr>
          <w:rFonts w:cs="Arial"/>
          <w:b/>
          <w:bCs/>
          <w:sz w:val="24"/>
        </w:rPr>
        <w:t>CONSELHO DE ARQUITETURA E URBANISMO DO RIO DE JANEIRO</w:t>
      </w:r>
      <w:r w:rsidRPr="00AB2BF3">
        <w:rPr>
          <w:rFonts w:cs="Arial"/>
          <w:b/>
          <w:bCs/>
          <w:sz w:val="24"/>
        </w:rPr>
        <w:t xml:space="preserve"> – CAU/RJ</w:t>
      </w:r>
      <w:r w:rsidRPr="00AB2BF3">
        <w:rPr>
          <w:rFonts w:cs="Arial"/>
          <w:sz w:val="24"/>
        </w:rPr>
        <w:t>, com sede na Avenida República do Chile, n° 230 - 23° andar, Centro na cidade do Rio de Janeiro /RJ, inscrito(a) no CNPJ sob o nº 14.892.247/0001-74, neste ato representado pel</w:t>
      </w:r>
      <w:r w:rsidR="00CE3DCB" w:rsidRPr="00AB2BF3">
        <w:rPr>
          <w:rFonts w:cs="Arial"/>
          <w:sz w:val="24"/>
        </w:rPr>
        <w:t>a</w:t>
      </w:r>
      <w:r w:rsidRPr="00AB2BF3">
        <w:rPr>
          <w:rFonts w:cs="Arial"/>
          <w:sz w:val="24"/>
        </w:rPr>
        <w:t xml:space="preserve"> presidente</w:t>
      </w:r>
      <w:r w:rsidR="00CE3DCB" w:rsidRPr="00AB2BF3">
        <w:rPr>
          <w:rFonts w:cs="Arial"/>
          <w:sz w:val="24"/>
        </w:rPr>
        <w:t>, em exercício,</w:t>
      </w:r>
      <w:r w:rsidRPr="00AB2BF3">
        <w:rPr>
          <w:rFonts w:cs="Arial"/>
          <w:sz w:val="24"/>
        </w:rPr>
        <w:t xml:space="preserve"> </w:t>
      </w:r>
      <w:bookmarkStart w:id="0" w:name="_Hlk62383621"/>
      <w:bookmarkStart w:id="1" w:name="_Hlk116036085"/>
      <w:r w:rsidR="00D67BCE" w:rsidRPr="00AB2BF3">
        <w:rPr>
          <w:rFonts w:cs="Arial"/>
          <w:b/>
          <w:sz w:val="24"/>
        </w:rPr>
        <w:t>PABLO CESAR BENETTI</w:t>
      </w:r>
      <w:bookmarkEnd w:id="0"/>
      <w:r w:rsidR="00D67BCE" w:rsidRPr="00AB2BF3">
        <w:rPr>
          <w:rFonts w:cs="Arial"/>
          <w:sz w:val="24"/>
        </w:rPr>
        <w:t>,</w:t>
      </w:r>
      <w:r w:rsidR="00D67BCE" w:rsidRPr="00AB2BF3">
        <w:rPr>
          <w:rFonts w:cs="Arial"/>
          <w:bCs/>
          <w:sz w:val="24"/>
          <w:shd w:val="clear" w:color="auto" w:fill="FFFFFF"/>
        </w:rPr>
        <w:t> </w:t>
      </w:r>
      <w:r w:rsidR="00D67BCE" w:rsidRPr="00AB2BF3">
        <w:rPr>
          <w:rFonts w:cs="Arial"/>
          <w:sz w:val="24"/>
          <w:shd w:val="clear" w:color="auto" w:fill="FFFFFF"/>
        </w:rPr>
        <w:t>brasileiro, casado, arquiteto e urbanista, portador da Carteira de Identidade Profissional nº A1446-0, expedida pelo CAU, e do CPF nº 717.947.947-00, expedida pelo CAU, e do CPF nº 544.129.787-53</w:t>
      </w:r>
      <w:bookmarkEnd w:id="1"/>
      <w:r w:rsidR="00CE3DCB" w:rsidRPr="00AB2BF3">
        <w:rPr>
          <w:rFonts w:cs="Arial"/>
          <w:sz w:val="24"/>
          <w:shd w:val="clear" w:color="auto" w:fill="FFFFFF"/>
        </w:rPr>
        <w:t>,</w:t>
      </w:r>
      <w:r w:rsidRPr="00AB2BF3">
        <w:rPr>
          <w:rFonts w:cs="Arial"/>
          <w:sz w:val="24"/>
        </w:rPr>
        <w:t xml:space="preserve"> doravante denominada CONTRATANTE, e </w:t>
      </w:r>
      <w:r w:rsidRPr="00DD2EAA">
        <w:rPr>
          <w:rFonts w:cs="Arial"/>
          <w:sz w:val="24"/>
        </w:rPr>
        <w:t>a</w:t>
      </w:r>
      <w:r w:rsidR="00DB42FF" w:rsidRPr="00DD2EAA">
        <w:rPr>
          <w:rFonts w:cs="Arial"/>
          <w:sz w:val="24"/>
        </w:rPr>
        <w:t xml:space="preserve"> </w:t>
      </w:r>
      <w:r w:rsidRPr="00DD2EAA">
        <w:rPr>
          <w:rFonts w:cs="Arial"/>
          <w:sz w:val="24"/>
        </w:rPr>
        <w:t xml:space="preserve"> </w:t>
      </w:r>
      <w:r w:rsidR="00436483" w:rsidRPr="00DD2EAA">
        <w:rPr>
          <w:b/>
          <w:bCs/>
          <w:sz w:val="24"/>
        </w:rPr>
        <w:t>NETWAY TELECOM LTDA</w:t>
      </w:r>
      <w:r w:rsidR="00564675" w:rsidRPr="00DD2EAA">
        <w:rPr>
          <w:rFonts w:cs="Arial"/>
          <w:sz w:val="24"/>
        </w:rPr>
        <w:t>, inscrita no CNPJ sob o nº</w:t>
      </w:r>
      <w:r w:rsidR="009B7B16" w:rsidRPr="00DD2EAA">
        <w:rPr>
          <w:sz w:val="24"/>
        </w:rPr>
        <w:t xml:space="preserve"> </w:t>
      </w:r>
      <w:r w:rsidR="006B5C7F" w:rsidRPr="00DD2EAA">
        <w:rPr>
          <w:sz w:val="24"/>
        </w:rPr>
        <w:t>04.842.765/0001-20</w:t>
      </w:r>
      <w:r w:rsidR="00564675" w:rsidRPr="00DD2EAA">
        <w:rPr>
          <w:rFonts w:cs="Arial"/>
          <w:sz w:val="24"/>
        </w:rPr>
        <w:t xml:space="preserve">, estabelecida na </w:t>
      </w:r>
      <w:r w:rsidR="002B4643" w:rsidRPr="00DD2EAA">
        <w:rPr>
          <w:rFonts w:cs="Arial"/>
          <w:sz w:val="24"/>
        </w:rPr>
        <w:t>Estrada de Jacarepaguá</w:t>
      </w:r>
      <w:r w:rsidR="00564675" w:rsidRPr="00DD2EAA">
        <w:rPr>
          <w:rFonts w:cs="Arial"/>
          <w:sz w:val="24"/>
        </w:rPr>
        <w:t xml:space="preserve">, n° </w:t>
      </w:r>
      <w:r w:rsidR="002B4643" w:rsidRPr="00DD2EAA">
        <w:rPr>
          <w:rFonts w:cs="Arial"/>
          <w:sz w:val="24"/>
        </w:rPr>
        <w:t>7</w:t>
      </w:r>
      <w:r w:rsidR="003A36FE" w:rsidRPr="00DD2EAA">
        <w:rPr>
          <w:rFonts w:cs="Arial"/>
          <w:sz w:val="24"/>
        </w:rPr>
        <w:t>.</w:t>
      </w:r>
      <w:r w:rsidR="002B4643" w:rsidRPr="00DD2EAA">
        <w:rPr>
          <w:rFonts w:cs="Arial"/>
          <w:sz w:val="24"/>
        </w:rPr>
        <w:t>655</w:t>
      </w:r>
      <w:r w:rsidR="00564675" w:rsidRPr="00DD2EAA">
        <w:rPr>
          <w:rFonts w:cs="Arial"/>
          <w:sz w:val="24"/>
        </w:rPr>
        <w:t xml:space="preserve">, </w:t>
      </w:r>
      <w:r w:rsidR="002B4643" w:rsidRPr="00DD2EAA">
        <w:rPr>
          <w:rFonts w:cs="Arial"/>
          <w:sz w:val="24"/>
        </w:rPr>
        <w:t>sala nº 715, Freguesia, Rio de Janeiro/RJ</w:t>
      </w:r>
      <w:r w:rsidR="00564675" w:rsidRPr="00DD2EAA">
        <w:rPr>
          <w:rFonts w:cs="Arial"/>
          <w:sz w:val="24"/>
        </w:rPr>
        <w:t>,</w:t>
      </w:r>
      <w:r w:rsidRPr="00DD2EAA">
        <w:rPr>
          <w:rFonts w:cs="Arial"/>
          <w:sz w:val="24"/>
        </w:rPr>
        <w:t xml:space="preserve"> doravante designada CONTRATADA, neste ato representada pelo Sr.</w:t>
      </w:r>
      <w:r w:rsidR="008D4E12" w:rsidRPr="00DD2EAA">
        <w:rPr>
          <w:rFonts w:cs="Arial"/>
          <w:b/>
          <w:sz w:val="24"/>
        </w:rPr>
        <w:t xml:space="preserve"> </w:t>
      </w:r>
      <w:r w:rsidR="000A6DFB" w:rsidRPr="00E32C96">
        <w:rPr>
          <w:rFonts w:cs="Arial"/>
          <w:b/>
          <w:sz w:val="24"/>
        </w:rPr>
        <w:t>FÁBIO LUIZ OLIVEIRA DO NASCIMENTO</w:t>
      </w:r>
      <w:r w:rsidR="000A6DFB" w:rsidRPr="00E32C96">
        <w:rPr>
          <w:rFonts w:cs="Arial"/>
          <w:sz w:val="24"/>
        </w:rPr>
        <w:t>,</w:t>
      </w:r>
      <w:r w:rsidR="000A6DFB" w:rsidRPr="00CC5441">
        <w:rPr>
          <w:rFonts w:cs="Arial"/>
          <w:sz w:val="24"/>
        </w:rPr>
        <w:t xml:space="preserve"> brasileiro, solteiro, empresário, </w:t>
      </w:r>
      <w:r w:rsidR="000A6DFB" w:rsidRPr="00D3657C">
        <w:rPr>
          <w:rFonts w:cs="Arial"/>
          <w:sz w:val="24"/>
        </w:rPr>
        <w:t>Carteira de identidade nº 09771697-1, expedida pelo IFP, inscrito no CPF sob o nº 042.754.937-02</w:t>
      </w:r>
      <w:r w:rsidR="000A6DFB">
        <w:rPr>
          <w:rFonts w:cs="Arial"/>
          <w:sz w:val="24"/>
        </w:rPr>
        <w:t xml:space="preserve">, </w:t>
      </w:r>
      <w:r w:rsidRPr="00357A3D">
        <w:rPr>
          <w:rFonts w:cs="Arial"/>
          <w:sz w:val="24"/>
        </w:rPr>
        <w:t>tendo em vista o que consta no Pro</w:t>
      </w:r>
      <w:r w:rsidR="0006389A" w:rsidRPr="00357A3D">
        <w:rPr>
          <w:rFonts w:cs="Arial"/>
          <w:sz w:val="24"/>
        </w:rPr>
        <w:t xml:space="preserve">tocolo Administrativo </w:t>
      </w:r>
      <w:r w:rsidRPr="00357A3D">
        <w:rPr>
          <w:rFonts w:cs="Arial"/>
          <w:sz w:val="24"/>
        </w:rPr>
        <w:t>nº</w:t>
      </w:r>
      <w:r w:rsidR="0006389A" w:rsidRPr="00357A3D">
        <w:rPr>
          <w:rFonts w:cs="Arial"/>
          <w:sz w:val="24"/>
        </w:rPr>
        <w:t xml:space="preserve"> 1</w:t>
      </w:r>
      <w:r w:rsidR="00357A3D" w:rsidRPr="00357A3D">
        <w:rPr>
          <w:rFonts w:cs="Arial"/>
          <w:sz w:val="24"/>
        </w:rPr>
        <w:t>339602</w:t>
      </w:r>
      <w:r w:rsidR="0006389A" w:rsidRPr="00357A3D">
        <w:rPr>
          <w:rFonts w:cs="Arial"/>
          <w:sz w:val="24"/>
        </w:rPr>
        <w:t xml:space="preserve">/2021 </w:t>
      </w:r>
      <w:r w:rsidR="00357A3D" w:rsidRPr="00357A3D">
        <w:rPr>
          <w:sz w:val="24"/>
        </w:rPr>
        <w:t>e em observância às disposições da Lei nº 8.666, de 21 de junho de 1993, da Lei nº 10.520, de 17 de julho de 2002, do Decreto nº 9.507, de 21 de setembro de 2018, do Decreto nº 7.174, de 12 de maio de 2010, da Instrução Normativa SGD/ME nº 1, de 4 de Abril de 2019 e da Instrução Normativa SEGES/MP nº 5, de 26 de maio de 2017 e suas alterações, resolvem celebrar o presente Termo de Contrato, decorrente do Pregão mediante as cláusulas e condições a seguir enunciadas.</w:t>
      </w:r>
      <w:r w:rsidR="00357A3D">
        <w:t xml:space="preserve"> </w:t>
      </w:r>
    </w:p>
    <w:p w14:paraId="151BB5CA"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PRIMEIRA – OBJETO</w:t>
      </w:r>
    </w:p>
    <w:p w14:paraId="6319C47F" w14:textId="4A5D4965" w:rsidR="009B448B" w:rsidRPr="00DC466D" w:rsidRDefault="00DC466D" w:rsidP="009B448B">
      <w:pPr>
        <w:numPr>
          <w:ilvl w:val="1"/>
          <w:numId w:val="1"/>
        </w:numPr>
        <w:spacing w:before="120" w:after="120"/>
        <w:ind w:left="0"/>
        <w:jc w:val="both"/>
        <w:rPr>
          <w:rFonts w:cs="Arial"/>
          <w:color w:val="000000"/>
          <w:sz w:val="24"/>
        </w:rPr>
      </w:pPr>
      <w:r w:rsidRPr="00DC466D">
        <w:rPr>
          <w:sz w:val="24"/>
        </w:rPr>
        <w:t>O objeto do presente instrumento é a contratação de solução de tecnologia da informação e comunicação de link de internet dedicada</w:t>
      </w:r>
      <w:r w:rsidR="0084116B">
        <w:rPr>
          <w:sz w:val="24"/>
        </w:rPr>
        <w:t xml:space="preserve"> </w:t>
      </w:r>
      <w:r w:rsidR="0084116B" w:rsidRPr="0084116B">
        <w:rPr>
          <w:sz w:val="24"/>
        </w:rPr>
        <w:t>(acesso à internet via rádio)</w:t>
      </w:r>
      <w:r w:rsidRPr="00DC466D">
        <w:rPr>
          <w:sz w:val="24"/>
        </w:rPr>
        <w:t xml:space="preserve">, que serão prestados nas condições estabelecidas no Termo de Referência, anexo do Edital. </w:t>
      </w:r>
    </w:p>
    <w:p w14:paraId="6E942C3A" w14:textId="77777777" w:rsidR="009B448B" w:rsidRPr="009B448B" w:rsidRDefault="009B448B" w:rsidP="009B448B">
      <w:pPr>
        <w:numPr>
          <w:ilvl w:val="1"/>
          <w:numId w:val="1"/>
        </w:numPr>
        <w:spacing w:before="120" w:after="120"/>
        <w:ind w:left="0"/>
        <w:jc w:val="both"/>
        <w:rPr>
          <w:rFonts w:cs="Arial"/>
          <w:color w:val="000000"/>
          <w:sz w:val="24"/>
        </w:rPr>
      </w:pPr>
      <w:r w:rsidRPr="009B448B">
        <w:rPr>
          <w:rFonts w:cs="Arial"/>
          <w:color w:val="000000"/>
          <w:sz w:val="24"/>
        </w:rPr>
        <w:t xml:space="preserve"> Este Termo de Contrato vincula-se ao Edital do Pregão, identificado no preâmbulo e à proposta vencedora, independentemente de transcrição.</w:t>
      </w:r>
    </w:p>
    <w:p w14:paraId="4571A315" w14:textId="337BBD87" w:rsidR="009B448B" w:rsidRPr="00E32C96" w:rsidRDefault="009B448B" w:rsidP="009B448B">
      <w:pPr>
        <w:numPr>
          <w:ilvl w:val="1"/>
          <w:numId w:val="1"/>
        </w:numPr>
        <w:spacing w:before="120" w:after="120"/>
        <w:ind w:left="0"/>
        <w:jc w:val="both"/>
        <w:rPr>
          <w:rFonts w:cs="Arial"/>
          <w:sz w:val="24"/>
        </w:rPr>
      </w:pPr>
      <w:r w:rsidRPr="00E32C96">
        <w:rPr>
          <w:rFonts w:cs="Arial"/>
          <w:sz w:val="24"/>
        </w:rPr>
        <w:t>Objeto da contratação:</w:t>
      </w:r>
    </w:p>
    <w:tbl>
      <w:tblPr>
        <w:tblW w:w="9044" w:type="dxa"/>
        <w:jc w:val="center"/>
        <w:tblCellMar>
          <w:left w:w="70" w:type="dxa"/>
          <w:right w:w="70" w:type="dxa"/>
        </w:tblCellMar>
        <w:tblLook w:val="04A0" w:firstRow="1" w:lastRow="0" w:firstColumn="1" w:lastColumn="0" w:noHBand="0" w:noVBand="1"/>
      </w:tblPr>
      <w:tblGrid>
        <w:gridCol w:w="297"/>
        <w:gridCol w:w="1842"/>
        <w:gridCol w:w="1853"/>
        <w:gridCol w:w="1479"/>
        <w:gridCol w:w="1470"/>
        <w:gridCol w:w="2103"/>
      </w:tblGrid>
      <w:tr w:rsidR="00974B39" w:rsidRPr="0036003E" w14:paraId="3B1F235B" w14:textId="77777777" w:rsidTr="00F24425">
        <w:trPr>
          <w:trHeight w:val="6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CC89" w14:textId="77777777" w:rsidR="00974B39" w:rsidRPr="0036003E" w:rsidRDefault="00974B39" w:rsidP="00F24425">
            <w:pPr>
              <w:jc w:val="center"/>
              <w:rPr>
                <w:rFonts w:cs="Arial"/>
                <w:color w:val="000000"/>
                <w:sz w:val="24"/>
              </w:rPr>
            </w:pPr>
            <w:r w:rsidRPr="0036003E">
              <w:rPr>
                <w:rFonts w:cs="Arial"/>
                <w:color w:val="000000"/>
                <w:sz w:val="24"/>
              </w:rPr>
              <w:t> </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14:paraId="24D66DA7" w14:textId="77777777" w:rsidR="00974B39" w:rsidRPr="0036003E" w:rsidRDefault="00974B39" w:rsidP="00F24425">
            <w:pPr>
              <w:jc w:val="center"/>
              <w:rPr>
                <w:rFonts w:cs="Arial"/>
                <w:b/>
                <w:bCs/>
                <w:color w:val="000000"/>
                <w:sz w:val="24"/>
              </w:rPr>
            </w:pPr>
            <w:r w:rsidRPr="0036003E">
              <w:rPr>
                <w:rFonts w:cs="Arial"/>
                <w:b/>
                <w:bCs/>
                <w:color w:val="000000"/>
                <w:sz w:val="24"/>
              </w:rPr>
              <w:t>SERVIÇO</w:t>
            </w:r>
          </w:p>
        </w:tc>
        <w:tc>
          <w:tcPr>
            <w:tcW w:w="1853" w:type="dxa"/>
            <w:tcBorders>
              <w:top w:val="single" w:sz="4" w:space="0" w:color="auto"/>
              <w:left w:val="nil"/>
              <w:bottom w:val="single" w:sz="4" w:space="0" w:color="auto"/>
              <w:right w:val="single" w:sz="4" w:space="0" w:color="auto"/>
            </w:tcBorders>
            <w:shd w:val="clear" w:color="000000" w:fill="BFBFBF"/>
            <w:vAlign w:val="center"/>
            <w:hideMark/>
          </w:tcPr>
          <w:p w14:paraId="513956E4" w14:textId="77777777" w:rsidR="00974B39" w:rsidRPr="0036003E" w:rsidRDefault="00974B39" w:rsidP="00F24425">
            <w:pPr>
              <w:jc w:val="center"/>
              <w:rPr>
                <w:rFonts w:cs="Arial"/>
                <w:b/>
                <w:bCs/>
                <w:color w:val="000000"/>
                <w:sz w:val="24"/>
              </w:rPr>
            </w:pPr>
            <w:r w:rsidRPr="0036003E">
              <w:rPr>
                <w:rFonts w:cs="Arial"/>
                <w:b/>
                <w:bCs/>
                <w:color w:val="000000"/>
                <w:sz w:val="24"/>
              </w:rPr>
              <w:t>QUANTIDADE</w:t>
            </w:r>
          </w:p>
        </w:tc>
        <w:tc>
          <w:tcPr>
            <w:tcW w:w="1479" w:type="dxa"/>
            <w:tcBorders>
              <w:top w:val="single" w:sz="4" w:space="0" w:color="auto"/>
              <w:left w:val="nil"/>
              <w:bottom w:val="single" w:sz="4" w:space="0" w:color="auto"/>
              <w:right w:val="single" w:sz="4" w:space="0" w:color="auto"/>
            </w:tcBorders>
            <w:shd w:val="clear" w:color="000000" w:fill="BFBFBF"/>
            <w:vAlign w:val="center"/>
            <w:hideMark/>
          </w:tcPr>
          <w:p w14:paraId="1FC73DA6" w14:textId="77777777" w:rsidR="00974B39" w:rsidRPr="0036003E" w:rsidRDefault="00974B39" w:rsidP="00F24425">
            <w:pPr>
              <w:jc w:val="center"/>
              <w:rPr>
                <w:rFonts w:cs="Arial"/>
                <w:b/>
                <w:bCs/>
                <w:color w:val="000000"/>
                <w:sz w:val="24"/>
              </w:rPr>
            </w:pPr>
            <w:r w:rsidRPr="0036003E">
              <w:rPr>
                <w:rFonts w:cs="Arial"/>
                <w:b/>
                <w:bCs/>
                <w:color w:val="000000"/>
                <w:sz w:val="24"/>
              </w:rPr>
              <w:t xml:space="preserve">VALOR UNITÁRIO </w:t>
            </w:r>
          </w:p>
        </w:tc>
        <w:tc>
          <w:tcPr>
            <w:tcW w:w="1470" w:type="dxa"/>
            <w:tcBorders>
              <w:top w:val="single" w:sz="4" w:space="0" w:color="auto"/>
              <w:left w:val="nil"/>
              <w:bottom w:val="single" w:sz="4" w:space="0" w:color="auto"/>
              <w:right w:val="single" w:sz="4" w:space="0" w:color="auto"/>
            </w:tcBorders>
            <w:shd w:val="clear" w:color="000000" w:fill="BFBFBF"/>
            <w:vAlign w:val="center"/>
            <w:hideMark/>
          </w:tcPr>
          <w:p w14:paraId="3994D475" w14:textId="77777777" w:rsidR="00974B39" w:rsidRPr="0036003E" w:rsidRDefault="00974B39" w:rsidP="00F24425">
            <w:pPr>
              <w:jc w:val="center"/>
              <w:rPr>
                <w:rFonts w:cs="Arial"/>
                <w:b/>
                <w:bCs/>
                <w:color w:val="000000"/>
                <w:sz w:val="24"/>
              </w:rPr>
            </w:pPr>
            <w:r w:rsidRPr="0036003E">
              <w:rPr>
                <w:rFonts w:cs="Arial"/>
                <w:b/>
                <w:bCs/>
                <w:color w:val="000000"/>
                <w:sz w:val="24"/>
              </w:rPr>
              <w:t xml:space="preserve">VALOR </w:t>
            </w:r>
            <w:r>
              <w:rPr>
                <w:rFonts w:cs="Arial"/>
                <w:b/>
                <w:bCs/>
                <w:color w:val="000000"/>
                <w:sz w:val="24"/>
              </w:rPr>
              <w:t>MENSAL</w:t>
            </w:r>
            <w:r w:rsidRPr="0036003E">
              <w:rPr>
                <w:rFonts w:cs="Arial"/>
                <w:b/>
                <w:bCs/>
                <w:color w:val="000000"/>
                <w:sz w:val="24"/>
              </w:rPr>
              <w:t xml:space="preserve"> </w:t>
            </w:r>
          </w:p>
        </w:tc>
        <w:tc>
          <w:tcPr>
            <w:tcW w:w="2103" w:type="dxa"/>
            <w:tcBorders>
              <w:top w:val="single" w:sz="4" w:space="0" w:color="auto"/>
              <w:left w:val="nil"/>
              <w:bottom w:val="single" w:sz="4" w:space="0" w:color="auto"/>
              <w:right w:val="single" w:sz="4" w:space="0" w:color="auto"/>
            </w:tcBorders>
            <w:shd w:val="clear" w:color="000000" w:fill="BFBFBF"/>
          </w:tcPr>
          <w:p w14:paraId="1DA76D77" w14:textId="77777777" w:rsidR="00974B39" w:rsidRPr="0036003E" w:rsidRDefault="00974B39" w:rsidP="00F24425">
            <w:pPr>
              <w:jc w:val="center"/>
              <w:rPr>
                <w:rFonts w:cs="Arial"/>
                <w:b/>
                <w:bCs/>
                <w:color w:val="000000"/>
                <w:sz w:val="24"/>
              </w:rPr>
            </w:pPr>
            <w:r w:rsidRPr="0036003E">
              <w:rPr>
                <w:rFonts w:cs="Arial"/>
                <w:b/>
                <w:bCs/>
                <w:color w:val="000000"/>
                <w:sz w:val="24"/>
              </w:rPr>
              <w:t xml:space="preserve">VALOR </w:t>
            </w:r>
            <w:r>
              <w:rPr>
                <w:rFonts w:cs="Arial"/>
                <w:b/>
                <w:bCs/>
                <w:color w:val="000000"/>
                <w:sz w:val="24"/>
              </w:rPr>
              <w:t>TOTAL</w:t>
            </w:r>
          </w:p>
        </w:tc>
      </w:tr>
      <w:tr w:rsidR="00974B39" w:rsidRPr="0036003E" w14:paraId="1BF86ED0" w14:textId="77777777" w:rsidTr="00F24425">
        <w:trPr>
          <w:trHeight w:val="649"/>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49C2B95" w14:textId="77777777" w:rsidR="00974B39" w:rsidRPr="003225A3" w:rsidRDefault="00974B39" w:rsidP="00F24425">
            <w:pPr>
              <w:jc w:val="center"/>
              <w:rPr>
                <w:rFonts w:cs="Arial"/>
                <w:color w:val="000000"/>
                <w:sz w:val="24"/>
              </w:rPr>
            </w:pPr>
            <w:r w:rsidRPr="003225A3">
              <w:rPr>
                <w:rFonts w:cs="Arial"/>
                <w:color w:val="000000"/>
                <w:sz w:val="24"/>
              </w:rPr>
              <w:t>1</w:t>
            </w:r>
          </w:p>
        </w:tc>
        <w:tc>
          <w:tcPr>
            <w:tcW w:w="1842" w:type="dxa"/>
            <w:tcBorders>
              <w:top w:val="nil"/>
              <w:left w:val="nil"/>
              <w:bottom w:val="single" w:sz="4" w:space="0" w:color="auto"/>
              <w:right w:val="single" w:sz="4" w:space="0" w:color="auto"/>
            </w:tcBorders>
            <w:shd w:val="clear" w:color="auto" w:fill="auto"/>
            <w:vAlign w:val="center"/>
            <w:hideMark/>
          </w:tcPr>
          <w:p w14:paraId="6640BE94" w14:textId="77777777" w:rsidR="00974B39" w:rsidRPr="0036003E" w:rsidRDefault="00974B39" w:rsidP="00F24425">
            <w:pPr>
              <w:jc w:val="center"/>
              <w:rPr>
                <w:rFonts w:cs="Arial"/>
                <w:color w:val="000000"/>
                <w:sz w:val="24"/>
              </w:rPr>
            </w:pPr>
            <w:r>
              <w:rPr>
                <w:rFonts w:cs="Arial"/>
                <w:color w:val="000000"/>
                <w:sz w:val="24"/>
              </w:rPr>
              <w:t>Link de internet dedicada (100 Mbps) FIBRA</w:t>
            </w:r>
          </w:p>
        </w:tc>
        <w:tc>
          <w:tcPr>
            <w:tcW w:w="1853" w:type="dxa"/>
            <w:tcBorders>
              <w:top w:val="nil"/>
              <w:left w:val="nil"/>
              <w:bottom w:val="single" w:sz="4" w:space="0" w:color="auto"/>
              <w:right w:val="single" w:sz="4" w:space="0" w:color="auto"/>
            </w:tcBorders>
            <w:shd w:val="clear" w:color="auto" w:fill="auto"/>
            <w:vAlign w:val="center"/>
            <w:hideMark/>
          </w:tcPr>
          <w:p w14:paraId="5CDC3098" w14:textId="77777777" w:rsidR="00974B39" w:rsidRPr="00E32C96" w:rsidRDefault="00974B39" w:rsidP="00F24425">
            <w:pPr>
              <w:jc w:val="center"/>
              <w:rPr>
                <w:rFonts w:cs="Arial"/>
                <w:color w:val="000000"/>
                <w:sz w:val="24"/>
              </w:rPr>
            </w:pPr>
            <w:r w:rsidRPr="00E32C96">
              <w:rPr>
                <w:rFonts w:cs="Arial"/>
                <w:color w:val="000000"/>
                <w:sz w:val="24"/>
              </w:rPr>
              <w:t>1</w:t>
            </w:r>
          </w:p>
        </w:tc>
        <w:tc>
          <w:tcPr>
            <w:tcW w:w="1479" w:type="dxa"/>
            <w:tcBorders>
              <w:top w:val="nil"/>
              <w:left w:val="nil"/>
              <w:bottom w:val="single" w:sz="4" w:space="0" w:color="auto"/>
              <w:right w:val="single" w:sz="4" w:space="0" w:color="auto"/>
            </w:tcBorders>
            <w:shd w:val="clear" w:color="auto" w:fill="auto"/>
            <w:vAlign w:val="center"/>
            <w:hideMark/>
          </w:tcPr>
          <w:p w14:paraId="06412897" w14:textId="5A88CF2E" w:rsidR="00974B39" w:rsidRPr="00E32C96" w:rsidRDefault="00974B39" w:rsidP="00F24425">
            <w:pPr>
              <w:jc w:val="center"/>
              <w:rPr>
                <w:rFonts w:cs="Arial"/>
                <w:color w:val="000000"/>
                <w:sz w:val="24"/>
              </w:rPr>
            </w:pPr>
            <w:r w:rsidRPr="00E32C96">
              <w:rPr>
                <w:rFonts w:cs="Arial"/>
                <w:color w:val="000000"/>
                <w:sz w:val="24"/>
              </w:rPr>
              <w:t xml:space="preserve"> R$ </w:t>
            </w:r>
            <w:r w:rsidR="00E32C96" w:rsidRPr="00E32C96">
              <w:rPr>
                <w:rFonts w:cs="Arial"/>
                <w:color w:val="000000"/>
                <w:sz w:val="24"/>
              </w:rPr>
              <w:t>16,35</w:t>
            </w:r>
            <w:r w:rsidRPr="00E32C96">
              <w:rPr>
                <w:rFonts w:cs="Arial"/>
                <w:color w:val="000000"/>
                <w:sz w:val="24"/>
              </w:rPr>
              <w:t xml:space="preserve"> </w:t>
            </w:r>
          </w:p>
        </w:tc>
        <w:tc>
          <w:tcPr>
            <w:tcW w:w="1470" w:type="dxa"/>
            <w:tcBorders>
              <w:top w:val="nil"/>
              <w:left w:val="nil"/>
              <w:bottom w:val="single" w:sz="4" w:space="0" w:color="auto"/>
              <w:right w:val="single" w:sz="4" w:space="0" w:color="auto"/>
            </w:tcBorders>
            <w:shd w:val="clear" w:color="auto" w:fill="auto"/>
            <w:vAlign w:val="center"/>
            <w:hideMark/>
          </w:tcPr>
          <w:p w14:paraId="0CBED584" w14:textId="13795849" w:rsidR="00974B39" w:rsidRPr="00E32C96" w:rsidRDefault="00974B39" w:rsidP="00F24425">
            <w:pPr>
              <w:jc w:val="center"/>
              <w:rPr>
                <w:rFonts w:cs="Arial"/>
                <w:color w:val="000000"/>
                <w:sz w:val="24"/>
              </w:rPr>
            </w:pPr>
            <w:r w:rsidRPr="00E32C96">
              <w:rPr>
                <w:rFonts w:cs="Arial"/>
                <w:color w:val="000000"/>
                <w:sz w:val="24"/>
              </w:rPr>
              <w:t xml:space="preserve"> R$</w:t>
            </w:r>
            <w:r w:rsidR="00A61197" w:rsidRPr="00E32C96">
              <w:rPr>
                <w:sz w:val="24"/>
              </w:rPr>
              <w:t>1.635,00</w:t>
            </w:r>
            <w:r w:rsidR="00A61197" w:rsidRPr="00E32C96">
              <w:rPr>
                <w:bCs/>
                <w:sz w:val="24"/>
              </w:rPr>
              <w:t xml:space="preserve"> </w:t>
            </w:r>
          </w:p>
        </w:tc>
        <w:tc>
          <w:tcPr>
            <w:tcW w:w="2103" w:type="dxa"/>
            <w:tcBorders>
              <w:top w:val="nil"/>
              <w:left w:val="nil"/>
              <w:bottom w:val="single" w:sz="4" w:space="0" w:color="auto"/>
              <w:right w:val="single" w:sz="4" w:space="0" w:color="auto"/>
            </w:tcBorders>
          </w:tcPr>
          <w:p w14:paraId="1011E653" w14:textId="77777777" w:rsidR="00974B39" w:rsidRPr="00E32C96" w:rsidRDefault="00974B39" w:rsidP="00F24425">
            <w:pPr>
              <w:jc w:val="center"/>
              <w:rPr>
                <w:bCs/>
                <w:sz w:val="24"/>
              </w:rPr>
            </w:pPr>
          </w:p>
          <w:p w14:paraId="19BDA890" w14:textId="1FC8A5FF" w:rsidR="00974B39" w:rsidRPr="00E32C96" w:rsidRDefault="00974B39" w:rsidP="00F24425">
            <w:pPr>
              <w:jc w:val="center"/>
              <w:rPr>
                <w:rFonts w:cs="Arial"/>
                <w:color w:val="000000"/>
                <w:sz w:val="24"/>
              </w:rPr>
            </w:pPr>
            <w:r w:rsidRPr="00E32C96">
              <w:rPr>
                <w:bCs/>
                <w:sz w:val="24"/>
              </w:rPr>
              <w:t xml:space="preserve">R$ </w:t>
            </w:r>
            <w:r w:rsidR="00A61197" w:rsidRPr="00E32C96">
              <w:rPr>
                <w:sz w:val="24"/>
              </w:rPr>
              <w:t>19.620,00</w:t>
            </w:r>
            <w:r w:rsidR="00A61197" w:rsidRPr="00E32C96">
              <w:rPr>
                <w:b/>
                <w:bCs/>
                <w:sz w:val="24"/>
              </w:rPr>
              <w:t xml:space="preserve"> </w:t>
            </w:r>
          </w:p>
        </w:tc>
      </w:tr>
    </w:tbl>
    <w:p w14:paraId="2D22BC76" w14:textId="77777777" w:rsidR="00974B39" w:rsidRPr="00DC466D" w:rsidRDefault="00974B39" w:rsidP="00974B39">
      <w:pPr>
        <w:spacing w:before="120" w:after="120"/>
        <w:jc w:val="both"/>
        <w:rPr>
          <w:rFonts w:cs="Arial"/>
          <w:sz w:val="24"/>
          <w:highlight w:val="yellow"/>
        </w:rPr>
      </w:pPr>
    </w:p>
    <w:p w14:paraId="1450190E" w14:textId="15FD6358" w:rsidR="006B5846" w:rsidRDefault="006B5846" w:rsidP="006B5846">
      <w:pPr>
        <w:spacing w:before="120" w:after="120"/>
        <w:jc w:val="both"/>
        <w:rPr>
          <w:rFonts w:cs="Arial"/>
          <w:sz w:val="24"/>
        </w:rPr>
      </w:pPr>
    </w:p>
    <w:p w14:paraId="74BFE71A" w14:textId="77777777" w:rsidR="009B448B" w:rsidRPr="009B448B" w:rsidRDefault="009B448B" w:rsidP="009B448B">
      <w:pPr>
        <w:pStyle w:val="Nivel1"/>
        <w:numPr>
          <w:ilvl w:val="0"/>
          <w:numId w:val="1"/>
        </w:numPr>
        <w:spacing w:after="120" w:line="240" w:lineRule="auto"/>
        <w:rPr>
          <w:bCs/>
          <w:iCs/>
          <w:sz w:val="24"/>
          <w:szCs w:val="24"/>
        </w:rPr>
      </w:pPr>
      <w:r w:rsidRPr="009B448B">
        <w:rPr>
          <w:sz w:val="24"/>
          <w:szCs w:val="24"/>
        </w:rPr>
        <w:t>CLÁUSULA SEGUNDA – VIGÊNCIA</w:t>
      </w:r>
    </w:p>
    <w:p w14:paraId="0111C38A" w14:textId="77777777" w:rsidR="009B448B" w:rsidRPr="009B448B" w:rsidRDefault="009B448B" w:rsidP="009B448B">
      <w:pPr>
        <w:numPr>
          <w:ilvl w:val="1"/>
          <w:numId w:val="1"/>
        </w:numPr>
        <w:spacing w:before="120" w:after="120"/>
        <w:ind w:left="0"/>
        <w:jc w:val="both"/>
        <w:rPr>
          <w:rFonts w:cs="Arial"/>
          <w:sz w:val="24"/>
        </w:rPr>
      </w:pPr>
      <w:r w:rsidRPr="009B448B">
        <w:rPr>
          <w:rFonts w:cs="Arial"/>
          <w:bCs/>
          <w:iCs/>
          <w:sz w:val="24"/>
        </w:rPr>
        <w:t xml:space="preserve">O prazo de vigência deste Termo de Contrato é aquele fixado no Edital, com início na data de .........../......../........ e encerramento em .........../........./.........., </w:t>
      </w:r>
      <w:r w:rsidRPr="009B448B">
        <w:rPr>
          <w:rFonts w:cs="Arial"/>
          <w:sz w:val="24"/>
        </w:rPr>
        <w:t>podendo ser prorrogado por interesse das partes até o limite de 60 (sessenta) meses, desde que haja autorização formal da autoridade competente e observados os seguintes requisitos:</w:t>
      </w:r>
    </w:p>
    <w:p w14:paraId="2187389C"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Os serviços tenham sido prestados regularmente;</w:t>
      </w:r>
    </w:p>
    <w:p w14:paraId="5B938A58"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Esteja formalmente demonstrado que a forma de prestação dos serviços tem natureza continuada;  </w:t>
      </w:r>
    </w:p>
    <w:p w14:paraId="462F36DC"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juntado relatório que discorra sobre a execução do contrato, com informações de que os serviços tenham sido prestados regularmente;  </w:t>
      </w:r>
    </w:p>
    <w:p w14:paraId="1C5872D6"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juntada justificativa e motivo, por escrito, de que a Administração mantém interesse na realização do serviço;  </w:t>
      </w:r>
    </w:p>
    <w:p w14:paraId="083A3837"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Seja comprovado que o valor do contrato permanece economicamente vantajoso para a Administração;  </w:t>
      </w:r>
    </w:p>
    <w:p w14:paraId="3C8B397F" w14:textId="77777777" w:rsidR="009B448B" w:rsidRPr="009B448B" w:rsidRDefault="009B448B" w:rsidP="009B448B">
      <w:pPr>
        <w:numPr>
          <w:ilvl w:val="2"/>
          <w:numId w:val="1"/>
        </w:numPr>
        <w:spacing w:before="120" w:after="120"/>
        <w:ind w:left="0"/>
        <w:jc w:val="both"/>
        <w:rPr>
          <w:rFonts w:cs="Arial"/>
          <w:bCs/>
          <w:iCs/>
          <w:sz w:val="24"/>
        </w:rPr>
      </w:pPr>
      <w:r w:rsidRPr="009B448B">
        <w:rPr>
          <w:rFonts w:cs="Arial"/>
          <w:bCs/>
          <w:iCs/>
          <w:sz w:val="24"/>
        </w:rPr>
        <w:t xml:space="preserve">Haja manifestação expressa da contratada informando o interesse na prorrogação; </w:t>
      </w:r>
    </w:p>
    <w:p w14:paraId="44299AB9" w14:textId="1D88A8B7" w:rsidR="009B448B" w:rsidRDefault="009B448B" w:rsidP="009B448B">
      <w:pPr>
        <w:numPr>
          <w:ilvl w:val="2"/>
          <w:numId w:val="1"/>
        </w:numPr>
        <w:spacing w:before="120" w:after="120"/>
        <w:ind w:left="0"/>
        <w:jc w:val="both"/>
        <w:rPr>
          <w:rFonts w:cs="Arial"/>
          <w:bCs/>
          <w:iCs/>
          <w:sz w:val="24"/>
        </w:rPr>
      </w:pPr>
      <w:r w:rsidRPr="009B448B">
        <w:rPr>
          <w:rFonts w:cs="Arial"/>
          <w:bCs/>
          <w:iCs/>
          <w:sz w:val="24"/>
        </w:rPr>
        <w:t>Seja comprovado que o contratado mantém as condições iniciais de habilitação.  </w:t>
      </w:r>
    </w:p>
    <w:p w14:paraId="6FA645EE" w14:textId="77777777" w:rsidR="00DC466D" w:rsidRPr="00DC466D" w:rsidRDefault="00DC466D" w:rsidP="00DC466D">
      <w:pPr>
        <w:spacing w:before="120" w:after="120"/>
        <w:jc w:val="both"/>
        <w:rPr>
          <w:sz w:val="24"/>
        </w:rPr>
      </w:pPr>
      <w:r w:rsidRPr="00DC466D">
        <w:rPr>
          <w:b/>
          <w:bCs/>
          <w:sz w:val="24"/>
        </w:rPr>
        <w:t>2.2.</w:t>
      </w:r>
      <w:r w:rsidRPr="00DC466D">
        <w:rPr>
          <w:sz w:val="24"/>
        </w:rPr>
        <w:t xml:space="preserve"> A CONTRATADA não tem direito subjetivo à prorrogação contratual. </w:t>
      </w:r>
    </w:p>
    <w:p w14:paraId="5A8B9E1C" w14:textId="77777777" w:rsidR="006C5679" w:rsidRDefault="00DC466D" w:rsidP="006C5679">
      <w:pPr>
        <w:spacing w:before="120" w:after="120"/>
        <w:jc w:val="both"/>
        <w:rPr>
          <w:sz w:val="24"/>
        </w:rPr>
      </w:pPr>
      <w:r w:rsidRPr="00DC466D">
        <w:rPr>
          <w:b/>
          <w:bCs/>
          <w:sz w:val="24"/>
        </w:rPr>
        <w:t>2.3.</w:t>
      </w:r>
      <w:r w:rsidRPr="00DC466D">
        <w:rPr>
          <w:sz w:val="24"/>
        </w:rPr>
        <w:t xml:space="preserve"> A prorrogação de contrato deverá ser promovida mediante celebração de termo aditivo.</w:t>
      </w:r>
    </w:p>
    <w:p w14:paraId="0576CCD3" w14:textId="77777777" w:rsidR="006C5679" w:rsidRDefault="006C5679" w:rsidP="006C5679">
      <w:pPr>
        <w:spacing w:before="120" w:after="120"/>
        <w:jc w:val="both"/>
        <w:rPr>
          <w:sz w:val="24"/>
        </w:rPr>
      </w:pPr>
    </w:p>
    <w:p w14:paraId="1A70A6D3" w14:textId="77777777" w:rsidR="006C5679" w:rsidRPr="00736584" w:rsidRDefault="009B448B" w:rsidP="00882E90">
      <w:pPr>
        <w:pStyle w:val="PargrafodaLista"/>
        <w:numPr>
          <w:ilvl w:val="0"/>
          <w:numId w:val="1"/>
        </w:numPr>
        <w:spacing w:before="120" w:after="120"/>
        <w:jc w:val="both"/>
        <w:rPr>
          <w:b/>
          <w:bCs/>
          <w:sz w:val="24"/>
        </w:rPr>
      </w:pPr>
      <w:r w:rsidRPr="00736584">
        <w:rPr>
          <w:b/>
          <w:bCs/>
          <w:sz w:val="24"/>
        </w:rPr>
        <w:t>CLÁUSULA TERCEIRA – PREÇO</w:t>
      </w:r>
    </w:p>
    <w:p w14:paraId="5723CEF8" w14:textId="77777777" w:rsidR="006C5679" w:rsidRDefault="006C5679" w:rsidP="006C5679">
      <w:pPr>
        <w:pStyle w:val="PargrafodaLista"/>
        <w:spacing w:before="120" w:after="120"/>
        <w:ind w:left="0"/>
        <w:jc w:val="both"/>
        <w:rPr>
          <w:sz w:val="24"/>
        </w:rPr>
      </w:pPr>
    </w:p>
    <w:p w14:paraId="17C5C158" w14:textId="77777777" w:rsidR="00736584" w:rsidRDefault="000D6962" w:rsidP="00736584">
      <w:pPr>
        <w:pStyle w:val="PargrafodaLista"/>
        <w:spacing w:before="120" w:after="120"/>
        <w:ind w:left="0"/>
        <w:jc w:val="both"/>
        <w:rPr>
          <w:bCs/>
          <w:sz w:val="24"/>
        </w:rPr>
      </w:pPr>
      <w:r w:rsidRPr="00736584">
        <w:rPr>
          <w:b/>
          <w:bCs/>
          <w:sz w:val="24"/>
        </w:rPr>
        <w:t>3.1</w:t>
      </w:r>
      <w:r w:rsidRPr="006C5679">
        <w:rPr>
          <w:sz w:val="24"/>
        </w:rPr>
        <w:t>.</w:t>
      </w:r>
      <w:r w:rsidRPr="006C5679">
        <w:rPr>
          <w:bCs/>
          <w:sz w:val="24"/>
        </w:rPr>
        <w:t xml:space="preserve"> </w:t>
      </w:r>
      <w:r w:rsidRPr="00736584">
        <w:rPr>
          <w:bCs/>
          <w:sz w:val="24"/>
        </w:rPr>
        <w:t>O valor mensal da contratação é de R$</w:t>
      </w:r>
      <w:r w:rsidR="003376E4" w:rsidRPr="00736584">
        <w:rPr>
          <w:bCs/>
          <w:sz w:val="24"/>
        </w:rPr>
        <w:t xml:space="preserve"> 1.635,00</w:t>
      </w:r>
      <w:r w:rsidRPr="00736584">
        <w:rPr>
          <w:bCs/>
          <w:sz w:val="24"/>
        </w:rPr>
        <w:t xml:space="preserve"> (</w:t>
      </w:r>
      <w:r w:rsidR="003376E4" w:rsidRPr="00736584">
        <w:rPr>
          <w:bCs/>
          <w:sz w:val="24"/>
        </w:rPr>
        <w:t>um mil, seiscentos e trinta e cinco reais</w:t>
      </w:r>
      <w:r w:rsidRPr="00736584">
        <w:rPr>
          <w:bCs/>
          <w:sz w:val="24"/>
        </w:rPr>
        <w:t>), perfazendo o valor total de R$</w:t>
      </w:r>
      <w:r w:rsidR="00A14EBE" w:rsidRPr="00736584">
        <w:rPr>
          <w:bCs/>
          <w:sz w:val="24"/>
        </w:rPr>
        <w:t xml:space="preserve"> 19.620,00 </w:t>
      </w:r>
      <w:r w:rsidRPr="00736584">
        <w:rPr>
          <w:bCs/>
          <w:sz w:val="24"/>
        </w:rPr>
        <w:t>(</w:t>
      </w:r>
      <w:r w:rsidR="00A14EBE" w:rsidRPr="00736584">
        <w:rPr>
          <w:bCs/>
          <w:sz w:val="24"/>
        </w:rPr>
        <w:t>dezenove mil, seiscentos e vinte reais</w:t>
      </w:r>
      <w:r w:rsidRPr="00736584">
        <w:rPr>
          <w:bCs/>
          <w:sz w:val="24"/>
        </w:rPr>
        <w:t>).</w:t>
      </w:r>
      <w:r w:rsidRPr="006C5679">
        <w:rPr>
          <w:bCs/>
          <w:sz w:val="24"/>
        </w:rPr>
        <w:t xml:space="preserve"> </w:t>
      </w:r>
    </w:p>
    <w:p w14:paraId="00D786FE" w14:textId="77777777" w:rsidR="00736584" w:rsidRDefault="000D6962" w:rsidP="00736584">
      <w:pPr>
        <w:pStyle w:val="PargrafodaLista"/>
        <w:spacing w:before="120" w:after="120"/>
        <w:ind w:left="0"/>
        <w:jc w:val="both"/>
        <w:rPr>
          <w:bCs/>
          <w:sz w:val="24"/>
        </w:rPr>
      </w:pPr>
      <w:r w:rsidRPr="00736584">
        <w:rPr>
          <w:b/>
          <w:bCs/>
          <w:sz w:val="24"/>
        </w:rPr>
        <w:t>3.2</w:t>
      </w:r>
      <w:r w:rsidRPr="000D6962">
        <w:rPr>
          <w:sz w:val="24"/>
        </w:rPr>
        <w:t>.</w:t>
      </w:r>
      <w:r w:rsidRPr="000D6962">
        <w:rPr>
          <w:bCs/>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CF4C10D" w14:textId="77CFFADA" w:rsidR="000D6962" w:rsidRPr="000D6962" w:rsidRDefault="000D6962" w:rsidP="00736584">
      <w:pPr>
        <w:pStyle w:val="PargrafodaLista"/>
        <w:spacing w:before="120" w:after="120"/>
        <w:ind w:left="0"/>
        <w:jc w:val="both"/>
        <w:rPr>
          <w:b/>
          <w:bCs/>
          <w:sz w:val="24"/>
        </w:rPr>
      </w:pPr>
      <w:r w:rsidRPr="00736584">
        <w:rPr>
          <w:b/>
          <w:bCs/>
          <w:sz w:val="24"/>
        </w:rPr>
        <w:t>3.3.</w:t>
      </w:r>
      <w:r w:rsidRPr="000D6962">
        <w:rPr>
          <w:bCs/>
          <w:sz w:val="24"/>
        </w:rPr>
        <w:t xml:space="preserve"> O valor acima é meramente estimativo, de forma que os pagamentos devidos à CONTRATADA dependerão dos quantitativos da solução efetivamente prestados.</w:t>
      </w:r>
    </w:p>
    <w:p w14:paraId="3EA163D9"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QUARTA – DOTAÇÃO ORÇAMENTÁRIA</w:t>
      </w:r>
    </w:p>
    <w:p w14:paraId="50804E41" w14:textId="77777777" w:rsidR="009B448B" w:rsidRPr="009B448B" w:rsidRDefault="009B448B" w:rsidP="009B448B">
      <w:pPr>
        <w:pStyle w:val="Standard"/>
        <w:numPr>
          <w:ilvl w:val="1"/>
          <w:numId w:val="1"/>
        </w:numPr>
        <w:spacing w:before="120" w:after="120"/>
        <w:ind w:left="0"/>
        <w:jc w:val="both"/>
        <w:rPr>
          <w:rFonts w:cs="Arial"/>
          <w:sz w:val="24"/>
        </w:rPr>
      </w:pPr>
      <w:r w:rsidRPr="009B448B">
        <w:rPr>
          <w:rFonts w:cs="Arial"/>
          <w:sz w:val="24"/>
        </w:rPr>
        <w:t>As despesas para atender a esta licitação estão programadas em dotação orçamentária própria pelas contas abaixo previstas no orçamento do CAU/RJ para o exercício de 2022.</w:t>
      </w:r>
    </w:p>
    <w:p w14:paraId="6546E5F5" w14:textId="53F61EA1" w:rsidR="009B448B" w:rsidRPr="000D6962" w:rsidRDefault="000D6962" w:rsidP="009B448B">
      <w:pPr>
        <w:pStyle w:val="PargrafodaLista"/>
        <w:spacing w:before="120" w:after="120"/>
        <w:ind w:left="0"/>
        <w:jc w:val="both"/>
        <w:rPr>
          <w:rFonts w:cs="Arial"/>
          <w:i/>
          <w:iCs/>
          <w:sz w:val="24"/>
        </w:rPr>
      </w:pPr>
      <w:r w:rsidRPr="000D6962">
        <w:rPr>
          <w:i/>
          <w:iCs/>
          <w:sz w:val="24"/>
        </w:rPr>
        <w:lastRenderedPageBreak/>
        <w:t>6.2.2.1.1.01.04.04.031 – Serviços de Internet</w:t>
      </w:r>
      <w:r w:rsidR="009B448B" w:rsidRPr="000D6962">
        <w:rPr>
          <w:rFonts w:cs="Arial"/>
          <w:i/>
          <w:iCs/>
          <w:sz w:val="24"/>
        </w:rPr>
        <w:t>.</w:t>
      </w:r>
    </w:p>
    <w:p w14:paraId="6BF0D9B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QUINTA – PAGAMENTO</w:t>
      </w:r>
    </w:p>
    <w:p w14:paraId="11DE43E4"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 xml:space="preserve">O prazo para pagamento à CONTRATADA e demais condições a ele referentes encontram-se definidos no Termo de Referência e no Anexo XI da IN SEGES/MP n. 5/2017. </w:t>
      </w:r>
    </w:p>
    <w:p w14:paraId="16DF2AAB"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SEXTA – REAJUSTE, REPACTUAÇÃO E REEQUILÍBRIO ECONÔMICO</w:t>
      </w:r>
    </w:p>
    <w:p w14:paraId="0A749560" w14:textId="2E7D2E23" w:rsidR="009B448B" w:rsidRPr="00CF1F02" w:rsidRDefault="009B448B" w:rsidP="009B448B">
      <w:pPr>
        <w:numPr>
          <w:ilvl w:val="1"/>
          <w:numId w:val="1"/>
        </w:numPr>
        <w:spacing w:before="120" w:after="120"/>
        <w:ind w:left="0"/>
        <w:jc w:val="both"/>
        <w:rPr>
          <w:rFonts w:eastAsiaTheme="majorEastAsia" w:cs="Arial"/>
          <w:bCs/>
          <w:sz w:val="24"/>
        </w:rPr>
      </w:pPr>
      <w:r w:rsidRPr="009B448B">
        <w:rPr>
          <w:rFonts w:cs="Arial"/>
          <w:sz w:val="24"/>
        </w:rPr>
        <w:t>As</w:t>
      </w:r>
      <w:r w:rsidRPr="009B448B">
        <w:rPr>
          <w:rFonts w:eastAsiaTheme="majorEastAsia" w:cs="Arial"/>
          <w:bCs/>
          <w:sz w:val="24"/>
        </w:rPr>
        <w:t xml:space="preserve"> regras acerca do reajuste do valor contratual são as estabelecidas no</w:t>
      </w:r>
      <w:r w:rsidR="00CF1F02">
        <w:t xml:space="preserve"> </w:t>
      </w:r>
      <w:r w:rsidR="00CF1F02" w:rsidRPr="00CF1F02">
        <w:rPr>
          <w:sz w:val="24"/>
        </w:rPr>
        <w:t>termo de referência, anexo a este Contrato.</w:t>
      </w:r>
    </w:p>
    <w:p w14:paraId="359340A5"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SÉTIMA – GARANTIA DE EXECUÇÃO</w:t>
      </w:r>
    </w:p>
    <w:p w14:paraId="6D23B954" w14:textId="16475B02" w:rsidR="009B448B" w:rsidRPr="00C2348B" w:rsidRDefault="009B448B" w:rsidP="00C2348B">
      <w:pPr>
        <w:spacing w:before="100" w:beforeAutospacing="1" w:after="100" w:afterAutospacing="1"/>
        <w:jc w:val="both"/>
        <w:rPr>
          <w:rFonts w:cs="Arial"/>
          <w:sz w:val="24"/>
        </w:rPr>
      </w:pPr>
      <w:r w:rsidRPr="009B448B">
        <w:rPr>
          <w:rFonts w:cs="Arial"/>
          <w:b/>
          <w:sz w:val="24"/>
        </w:rPr>
        <w:t>7.1.</w:t>
      </w:r>
      <w:r w:rsidRPr="009B448B">
        <w:rPr>
          <w:rFonts w:cs="Arial"/>
          <w:sz w:val="24"/>
        </w:rPr>
        <w:t xml:space="preserve"> </w:t>
      </w:r>
      <w:r w:rsidR="00C2348B" w:rsidRPr="00C2348B">
        <w:rPr>
          <w:sz w:val="24"/>
        </w:rPr>
        <w:t xml:space="preserve">Não haverá exigência de garantia de execução para a presente contratação. </w:t>
      </w:r>
    </w:p>
    <w:p w14:paraId="0E89BEFC"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OITAVA – REGIME DE EXECUÇÃO DOS SERVIÇOS E FISCALIZAÇÃO</w:t>
      </w:r>
    </w:p>
    <w:p w14:paraId="55707993"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regime de execução dos serviços a serem executados pela CONTRATADA, os materiais que serão empregados e a fiscalização pela CONTRATANTE são aqueles previstos no Termo de Referência, anexo do Edital.</w:t>
      </w:r>
    </w:p>
    <w:p w14:paraId="56F4E6CD"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NONA – OBRIGAÇÕES DA CONTRATANTE E DA CONTRATADA</w:t>
      </w:r>
    </w:p>
    <w:p w14:paraId="0C471D9E"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obrigações da CONTRATANTE e da CONTRATADA são aquelas previstas no Termo de Referência, anexo do Edital.</w:t>
      </w:r>
    </w:p>
    <w:p w14:paraId="1F47F364"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 SANÇÕES ADMINISTRATIVAS.</w:t>
      </w:r>
    </w:p>
    <w:p w14:paraId="265117A0"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sanções relacionadas à execução do contrato são aquelas previstas no Termo de Referência, anexo do Edital.</w:t>
      </w:r>
    </w:p>
    <w:p w14:paraId="100415D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PRIMEIRA – RESCISÃO</w:t>
      </w:r>
    </w:p>
    <w:p w14:paraId="07C796BB"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presente Termo de Contrato poderá ser rescindido:</w:t>
      </w:r>
    </w:p>
    <w:p w14:paraId="0EEE3670"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3AB2A7F"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 xml:space="preserve">amigavelmente, nos termos do art. 79, inciso II, da Lei nº 8.666, de 1993. </w:t>
      </w:r>
    </w:p>
    <w:p w14:paraId="388A32BD"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Os casos de rescisão contratual serão formalmente motivados, assegurando-se à CONTRATADA o direito à prévia e ampla defesa.</w:t>
      </w:r>
    </w:p>
    <w:p w14:paraId="28C94604"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lastRenderedPageBreak/>
        <w:t>A CONTRATADA reconhece os direitos da CONTRATANTE em caso de rescisão administrativa prevista no art. 77 da Lei nº 8.666, de 1993.</w:t>
      </w:r>
    </w:p>
    <w:p w14:paraId="4C8FDAA0"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O termo de rescisão, sempre que possível, será precedido:</w:t>
      </w:r>
    </w:p>
    <w:p w14:paraId="45C2F76E"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Balanço dos eventos contratuais já cumpridos ou parcialmente cumpridos;</w:t>
      </w:r>
    </w:p>
    <w:p w14:paraId="639AFF7D"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Relação dos pagamentos já efetuados e ainda devidos;</w:t>
      </w:r>
    </w:p>
    <w:p w14:paraId="4C485805" w14:textId="77777777" w:rsidR="009B448B" w:rsidRPr="009B448B" w:rsidRDefault="009B448B" w:rsidP="009B448B">
      <w:pPr>
        <w:numPr>
          <w:ilvl w:val="2"/>
          <w:numId w:val="1"/>
        </w:numPr>
        <w:spacing w:before="120" w:after="120"/>
        <w:ind w:left="0"/>
        <w:jc w:val="both"/>
        <w:rPr>
          <w:rFonts w:cs="Arial"/>
          <w:sz w:val="24"/>
        </w:rPr>
      </w:pPr>
      <w:r w:rsidRPr="009B448B">
        <w:rPr>
          <w:rFonts w:cs="Arial"/>
          <w:sz w:val="24"/>
        </w:rPr>
        <w:t>Indenizações e multas.</w:t>
      </w:r>
    </w:p>
    <w:p w14:paraId="0E658A17"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 xml:space="preserve">CLÁUSULA DÉCIMA SEGUNDA – VEDAÇÕES </w:t>
      </w:r>
    </w:p>
    <w:p w14:paraId="686F58C3" w14:textId="77777777" w:rsidR="009B448B" w:rsidRPr="009B448B" w:rsidRDefault="009B448B" w:rsidP="009B448B">
      <w:pPr>
        <w:pStyle w:val="Nivel01Titulo"/>
        <w:numPr>
          <w:ilvl w:val="1"/>
          <w:numId w:val="1"/>
        </w:numPr>
        <w:tabs>
          <w:tab w:val="clear" w:pos="567"/>
          <w:tab w:val="left" w:pos="708"/>
        </w:tabs>
        <w:ind w:left="0"/>
        <w:rPr>
          <w:rFonts w:cs="Arial"/>
          <w:b w:val="0"/>
          <w:bCs w:val="0"/>
          <w:color w:val="auto"/>
          <w:sz w:val="24"/>
          <w:szCs w:val="24"/>
        </w:rPr>
      </w:pPr>
      <w:r w:rsidRPr="009B448B">
        <w:rPr>
          <w:rFonts w:cs="Arial"/>
          <w:b w:val="0"/>
          <w:bCs w:val="0"/>
          <w:color w:val="auto"/>
          <w:sz w:val="24"/>
          <w:szCs w:val="24"/>
        </w:rPr>
        <w:t>É vedado à CONTRATADA interromper a execução dos serviços sob alegação de inadimplemento por parte da CONTRATANTE, salvo nos casos previstos em lei.</w:t>
      </w:r>
    </w:p>
    <w:p w14:paraId="12AD2AD4"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TERCEIRA – ALTERAÇÕES</w:t>
      </w:r>
    </w:p>
    <w:p w14:paraId="1850AF68" w14:textId="6BC46481" w:rsidR="009B448B" w:rsidRPr="00464681" w:rsidRDefault="009B448B" w:rsidP="009B448B">
      <w:pPr>
        <w:numPr>
          <w:ilvl w:val="1"/>
          <w:numId w:val="1"/>
        </w:numPr>
        <w:spacing w:before="120" w:after="120"/>
        <w:ind w:left="0"/>
        <w:jc w:val="both"/>
        <w:rPr>
          <w:rFonts w:cs="Arial"/>
          <w:sz w:val="24"/>
        </w:rPr>
      </w:pPr>
      <w:r w:rsidRPr="009B448B">
        <w:rPr>
          <w:rFonts w:cs="Arial"/>
          <w:sz w:val="24"/>
        </w:rPr>
        <w:t>Eventuais alterações contratuais reger-se-ão pela disciplina do art. 65 da Lei nº 8.666, de 1993</w:t>
      </w:r>
      <w:r w:rsidR="00464681" w:rsidRPr="00464681">
        <w:rPr>
          <w:sz w:val="24"/>
        </w:rPr>
        <w:t>, bem como do ANEXO X da IN/SEGES/MPDG nº 05, de 2017.</w:t>
      </w:r>
    </w:p>
    <w:p w14:paraId="6A65D895"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 CONTRATADA é obrigada a aceitar, nas mesmas condições contratuais, os acréscimos ou supressões que se fizerem necessários, até o limite de 25% (vinte e cinco por cento) do valor inicial atualizado do contrato.</w:t>
      </w:r>
    </w:p>
    <w:p w14:paraId="6032C7FC"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As supressões resultantes de acordo celebrado entre as partes contratantes poderão exceder o limite de 25% (vinte e cinco por cento) do valor inicial atualizado do contrato.</w:t>
      </w:r>
    </w:p>
    <w:p w14:paraId="172EF20E"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QUARTA – DOS CASOS OMISSOS</w:t>
      </w:r>
    </w:p>
    <w:p w14:paraId="7F08BEF3" w14:textId="7DF67593" w:rsidR="009B448B" w:rsidRPr="00464681" w:rsidRDefault="00464681" w:rsidP="009B448B">
      <w:pPr>
        <w:pStyle w:val="Nivel1"/>
        <w:numPr>
          <w:ilvl w:val="1"/>
          <w:numId w:val="1"/>
        </w:numPr>
        <w:spacing w:after="120" w:line="240" w:lineRule="auto"/>
        <w:ind w:left="0"/>
        <w:rPr>
          <w:b w:val="0"/>
          <w:bCs/>
          <w:sz w:val="24"/>
          <w:szCs w:val="24"/>
        </w:rPr>
      </w:pPr>
      <w:r w:rsidRPr="00464681">
        <w:rPr>
          <w:b w:val="0"/>
          <w:bCs/>
          <w:sz w:val="24"/>
          <w:szCs w:val="24"/>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D927581"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QUINTA – PUBLICAÇÃO</w:t>
      </w:r>
    </w:p>
    <w:p w14:paraId="46B287D7"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Incumbirá à CONTRATANTE providenciar a publicação deste instrumento, por extrato, no Diário Oficial da União, no prazo previsto na Lei nº 8.666, de 1993.</w:t>
      </w:r>
    </w:p>
    <w:p w14:paraId="4A1222DD" w14:textId="77777777" w:rsidR="009B448B" w:rsidRPr="009B448B" w:rsidRDefault="009B448B" w:rsidP="009B448B">
      <w:pPr>
        <w:pStyle w:val="Nivel1"/>
        <w:numPr>
          <w:ilvl w:val="0"/>
          <w:numId w:val="1"/>
        </w:numPr>
        <w:spacing w:after="120" w:line="240" w:lineRule="auto"/>
        <w:rPr>
          <w:sz w:val="24"/>
          <w:szCs w:val="24"/>
        </w:rPr>
      </w:pPr>
      <w:r w:rsidRPr="009B448B">
        <w:rPr>
          <w:sz w:val="24"/>
          <w:szCs w:val="24"/>
        </w:rPr>
        <w:t>CLÁUSULA DÉCIMA SEXTA – FORO</w:t>
      </w:r>
    </w:p>
    <w:p w14:paraId="34D0575F" w14:textId="77777777" w:rsidR="009B448B" w:rsidRPr="009B448B" w:rsidRDefault="009B448B" w:rsidP="009B448B">
      <w:pPr>
        <w:numPr>
          <w:ilvl w:val="1"/>
          <w:numId w:val="1"/>
        </w:numPr>
        <w:spacing w:before="120" w:after="120"/>
        <w:ind w:left="0"/>
        <w:jc w:val="both"/>
        <w:rPr>
          <w:rFonts w:cs="Arial"/>
          <w:sz w:val="24"/>
        </w:rPr>
      </w:pPr>
      <w:r w:rsidRPr="009B448B">
        <w:rPr>
          <w:rFonts w:cs="Arial"/>
          <w:sz w:val="24"/>
        </w:rPr>
        <w:t xml:space="preserve">O Foro para solucionar os litígios que decorrerem da execução deste Termo de Contrato será o da </w:t>
      </w:r>
      <w:r w:rsidRPr="009B448B">
        <w:rPr>
          <w:rFonts w:cs="Arial"/>
          <w:color w:val="000000"/>
          <w:sz w:val="24"/>
        </w:rPr>
        <w:t>Seção Judiciária</w:t>
      </w:r>
      <w:r w:rsidRPr="009B448B">
        <w:rPr>
          <w:rFonts w:cs="Arial"/>
          <w:color w:val="FF0000"/>
          <w:sz w:val="24"/>
        </w:rPr>
        <w:t xml:space="preserve"> </w:t>
      </w:r>
      <w:r w:rsidRPr="009B448B">
        <w:rPr>
          <w:rFonts w:cs="Arial"/>
          <w:color w:val="000000"/>
          <w:sz w:val="24"/>
        </w:rPr>
        <w:t>do Rio de Janeiro</w:t>
      </w:r>
      <w:r w:rsidRPr="009B448B">
        <w:rPr>
          <w:rFonts w:cs="Arial"/>
          <w:sz w:val="24"/>
        </w:rPr>
        <w:t xml:space="preserve"> - Justiça Federal.</w:t>
      </w:r>
    </w:p>
    <w:p w14:paraId="37B49E3F" w14:textId="77777777" w:rsidR="009B448B" w:rsidRPr="009B448B" w:rsidRDefault="009B448B" w:rsidP="009B448B">
      <w:pPr>
        <w:spacing w:after="120"/>
        <w:ind w:right="-15" w:firstLine="540"/>
        <w:jc w:val="both"/>
        <w:rPr>
          <w:rFonts w:cs="Arial"/>
          <w:sz w:val="24"/>
        </w:rPr>
      </w:pPr>
    </w:p>
    <w:p w14:paraId="27279C59" w14:textId="77777777" w:rsidR="009B448B" w:rsidRPr="009B448B" w:rsidRDefault="009B448B" w:rsidP="009B448B">
      <w:pPr>
        <w:spacing w:before="120" w:after="120"/>
        <w:jc w:val="both"/>
        <w:rPr>
          <w:rFonts w:cs="Arial"/>
          <w:sz w:val="24"/>
        </w:rPr>
      </w:pPr>
      <w:r w:rsidRPr="009B448B">
        <w:rPr>
          <w:rFonts w:cs="Arial"/>
          <w:sz w:val="24"/>
        </w:rPr>
        <w:lastRenderedPageBreak/>
        <w:t xml:space="preserve">Para firmeza e validade do pactuado, o presente Termo de Contrato foi lavrado em duas (duas) vias de igual teor, que, depois de lido e achado em ordem, vai assinado pelos contraentes. </w:t>
      </w:r>
    </w:p>
    <w:p w14:paraId="35A5C46B" w14:textId="77777777" w:rsidR="009B448B" w:rsidRPr="009B448B" w:rsidRDefault="009B448B" w:rsidP="009B448B">
      <w:pPr>
        <w:spacing w:before="120" w:after="120"/>
        <w:jc w:val="both"/>
        <w:rPr>
          <w:rFonts w:cs="Arial"/>
          <w:sz w:val="24"/>
        </w:rPr>
      </w:pPr>
    </w:p>
    <w:p w14:paraId="336D1EA7" w14:textId="77777777" w:rsidR="009B448B" w:rsidRPr="009B448B" w:rsidRDefault="009B448B" w:rsidP="009B448B">
      <w:pPr>
        <w:spacing w:before="120" w:after="120"/>
        <w:jc w:val="both"/>
        <w:rPr>
          <w:rFonts w:cs="Arial"/>
          <w:sz w:val="24"/>
        </w:rPr>
      </w:pPr>
    </w:p>
    <w:p w14:paraId="7C3DC814" w14:textId="4BFC61B8" w:rsidR="009B448B" w:rsidRPr="009B448B" w:rsidRDefault="00382649" w:rsidP="009B448B">
      <w:pPr>
        <w:spacing w:after="120"/>
        <w:ind w:right="-15"/>
        <w:jc w:val="both"/>
        <w:rPr>
          <w:rFonts w:cs="Arial"/>
          <w:sz w:val="24"/>
        </w:rPr>
      </w:pPr>
      <w:r>
        <w:rPr>
          <w:rFonts w:cs="Arial"/>
          <w:sz w:val="24"/>
        </w:rPr>
        <w:t>Rio de Janeiro</w:t>
      </w:r>
      <w:r w:rsidR="009B448B" w:rsidRPr="009B448B">
        <w:rPr>
          <w:rFonts w:cs="Arial"/>
          <w:sz w:val="24"/>
        </w:rPr>
        <w:t xml:space="preserve">, </w:t>
      </w:r>
      <w:r>
        <w:rPr>
          <w:rFonts w:cs="Arial"/>
          <w:sz w:val="24"/>
        </w:rPr>
        <w:t xml:space="preserve">     </w:t>
      </w:r>
      <w:r w:rsidR="009B448B" w:rsidRPr="009B448B">
        <w:rPr>
          <w:rFonts w:cs="Arial"/>
          <w:sz w:val="24"/>
        </w:rPr>
        <w:t xml:space="preserve"> de</w:t>
      </w:r>
      <w:r>
        <w:rPr>
          <w:rFonts w:cs="Arial"/>
          <w:sz w:val="24"/>
        </w:rPr>
        <w:t xml:space="preserve">               </w:t>
      </w:r>
      <w:r w:rsidR="009B448B" w:rsidRPr="009B448B">
        <w:rPr>
          <w:rFonts w:cs="Arial"/>
          <w:sz w:val="24"/>
        </w:rPr>
        <w:t xml:space="preserve"> de 20</w:t>
      </w:r>
      <w:r>
        <w:rPr>
          <w:rFonts w:cs="Arial"/>
          <w:sz w:val="24"/>
        </w:rPr>
        <w:t>22</w:t>
      </w:r>
      <w:r w:rsidR="009B448B" w:rsidRPr="009B448B">
        <w:rPr>
          <w:rFonts w:cs="Arial"/>
          <w:sz w:val="24"/>
        </w:rPr>
        <w:t>.</w:t>
      </w:r>
    </w:p>
    <w:p w14:paraId="6931982E" w14:textId="281D892D" w:rsidR="009B448B" w:rsidRDefault="009B448B" w:rsidP="009B448B">
      <w:pPr>
        <w:spacing w:after="120"/>
        <w:jc w:val="both"/>
        <w:rPr>
          <w:rFonts w:cs="Arial"/>
          <w:bCs/>
          <w:sz w:val="24"/>
        </w:rPr>
      </w:pPr>
    </w:p>
    <w:p w14:paraId="10244CC8" w14:textId="77777777" w:rsidR="00DA48E4" w:rsidRPr="009B448B" w:rsidRDefault="00DA48E4" w:rsidP="009B448B">
      <w:pPr>
        <w:spacing w:after="120"/>
        <w:jc w:val="both"/>
        <w:rPr>
          <w:rFonts w:cs="Arial"/>
          <w:bCs/>
          <w:sz w:val="24"/>
        </w:rPr>
      </w:pPr>
    </w:p>
    <w:p w14:paraId="7A240A83" w14:textId="77777777" w:rsidR="00353E29" w:rsidRPr="0036003E" w:rsidRDefault="00353E29" w:rsidP="00353E29">
      <w:pPr>
        <w:jc w:val="center"/>
        <w:rPr>
          <w:rFonts w:cs="Arial"/>
          <w:b/>
          <w:sz w:val="24"/>
        </w:rPr>
      </w:pPr>
      <w:r w:rsidRPr="0036003E">
        <w:rPr>
          <w:rFonts w:cs="Arial"/>
          <w:b/>
          <w:sz w:val="24"/>
        </w:rPr>
        <w:t>Conselho de Arquitetura e Urbanismo do Rio de Janeiro – CAU/RJ</w:t>
      </w:r>
    </w:p>
    <w:p w14:paraId="53B44DC2" w14:textId="3F54E68A" w:rsidR="00353E29" w:rsidRPr="00E839FB" w:rsidRDefault="00E839FB" w:rsidP="00353E29">
      <w:pPr>
        <w:jc w:val="center"/>
        <w:rPr>
          <w:rFonts w:cs="Arial"/>
          <w:bCs/>
          <w:sz w:val="24"/>
          <w:lang w:val="pt"/>
        </w:rPr>
      </w:pPr>
      <w:r>
        <w:rPr>
          <w:rFonts w:cs="Arial"/>
          <w:bCs/>
          <w:sz w:val="24"/>
        </w:rPr>
        <w:t>P</w:t>
      </w:r>
      <w:r w:rsidRPr="00E839FB">
        <w:rPr>
          <w:rFonts w:cs="Arial"/>
          <w:bCs/>
          <w:sz w:val="24"/>
        </w:rPr>
        <w:t xml:space="preserve">ablo </w:t>
      </w:r>
      <w:r>
        <w:rPr>
          <w:rFonts w:cs="Arial"/>
          <w:bCs/>
          <w:sz w:val="24"/>
        </w:rPr>
        <w:t>C</w:t>
      </w:r>
      <w:r w:rsidRPr="00E839FB">
        <w:rPr>
          <w:rFonts w:cs="Arial"/>
          <w:bCs/>
          <w:sz w:val="24"/>
        </w:rPr>
        <w:t xml:space="preserve">esar </w:t>
      </w:r>
      <w:r>
        <w:rPr>
          <w:rFonts w:cs="Arial"/>
          <w:bCs/>
          <w:sz w:val="24"/>
        </w:rPr>
        <w:t>B</w:t>
      </w:r>
      <w:r w:rsidRPr="00E839FB">
        <w:rPr>
          <w:rFonts w:cs="Arial"/>
          <w:bCs/>
          <w:sz w:val="24"/>
        </w:rPr>
        <w:t xml:space="preserve">enetti </w:t>
      </w:r>
      <w:r w:rsidRPr="00E839FB">
        <w:rPr>
          <w:rFonts w:cs="Arial"/>
          <w:bCs/>
          <w:sz w:val="24"/>
          <w:highlight w:val="yellow"/>
        </w:rPr>
        <w:t xml:space="preserve"> </w:t>
      </w:r>
      <w:r w:rsidRPr="00E839FB">
        <w:rPr>
          <w:rFonts w:cs="Arial"/>
          <w:bCs/>
          <w:sz w:val="24"/>
          <w:lang w:val="pt"/>
        </w:rPr>
        <w:t xml:space="preserve"> </w:t>
      </w:r>
    </w:p>
    <w:p w14:paraId="4717E338" w14:textId="77777777" w:rsidR="00353E29" w:rsidRPr="0036003E" w:rsidRDefault="00353E29" w:rsidP="00353E29">
      <w:pPr>
        <w:jc w:val="center"/>
        <w:rPr>
          <w:rFonts w:cs="Arial"/>
          <w:sz w:val="24"/>
        </w:rPr>
      </w:pPr>
      <w:r>
        <w:rPr>
          <w:rFonts w:cs="Arial"/>
          <w:sz w:val="24"/>
          <w:lang w:val="pt"/>
        </w:rPr>
        <w:t>Presidente</w:t>
      </w:r>
    </w:p>
    <w:p w14:paraId="7A74A9B7" w14:textId="77777777" w:rsidR="00353E29" w:rsidRPr="0036003E" w:rsidRDefault="00353E29" w:rsidP="00353E29">
      <w:pPr>
        <w:jc w:val="center"/>
        <w:rPr>
          <w:rFonts w:cs="Arial"/>
          <w:sz w:val="24"/>
        </w:rPr>
      </w:pPr>
    </w:p>
    <w:p w14:paraId="689FD188" w14:textId="77777777" w:rsidR="00353E29" w:rsidRPr="0036003E" w:rsidRDefault="00353E29" w:rsidP="00353E29">
      <w:pPr>
        <w:jc w:val="center"/>
        <w:rPr>
          <w:rFonts w:cs="Arial"/>
          <w:sz w:val="24"/>
        </w:rPr>
      </w:pPr>
    </w:p>
    <w:p w14:paraId="56363894" w14:textId="77777777" w:rsidR="00353E29" w:rsidRPr="0036003E" w:rsidRDefault="00353E29" w:rsidP="00353E29">
      <w:pPr>
        <w:jc w:val="center"/>
        <w:rPr>
          <w:rFonts w:cs="Arial"/>
          <w:sz w:val="24"/>
        </w:rPr>
      </w:pPr>
    </w:p>
    <w:p w14:paraId="79256E5D" w14:textId="19033585" w:rsidR="00353E29" w:rsidRPr="0036003E" w:rsidRDefault="0043533C" w:rsidP="00353E29">
      <w:pPr>
        <w:autoSpaceDE w:val="0"/>
        <w:autoSpaceDN w:val="0"/>
        <w:adjustRightInd w:val="0"/>
        <w:jc w:val="center"/>
        <w:rPr>
          <w:rFonts w:cs="Arial"/>
          <w:b/>
          <w:sz w:val="24"/>
        </w:rPr>
      </w:pPr>
      <w:r w:rsidRPr="00DD2EAA">
        <w:rPr>
          <w:b/>
          <w:bCs/>
          <w:sz w:val="24"/>
        </w:rPr>
        <w:t>NETWAY TELECOM LTDA</w:t>
      </w:r>
      <w:r w:rsidRPr="00984611">
        <w:rPr>
          <w:b/>
          <w:bCs/>
          <w:sz w:val="24"/>
          <w:highlight w:val="yellow"/>
        </w:rPr>
        <w:t xml:space="preserve"> </w:t>
      </w:r>
      <w:r w:rsidR="00E839FB" w:rsidRPr="0036003E">
        <w:rPr>
          <w:rFonts w:cs="Arial"/>
          <w:b/>
          <w:sz w:val="24"/>
        </w:rPr>
        <w:t xml:space="preserve"> </w:t>
      </w:r>
    </w:p>
    <w:p w14:paraId="2C07D581" w14:textId="059CDA07" w:rsidR="00353E29" w:rsidRPr="0043533C" w:rsidRDefault="0043533C" w:rsidP="00353E29">
      <w:pPr>
        <w:autoSpaceDE w:val="0"/>
        <w:autoSpaceDN w:val="0"/>
        <w:adjustRightInd w:val="0"/>
        <w:jc w:val="center"/>
        <w:rPr>
          <w:rFonts w:cs="Arial"/>
          <w:bCs/>
          <w:sz w:val="24"/>
        </w:rPr>
      </w:pPr>
      <w:r>
        <w:rPr>
          <w:rFonts w:cs="Arial"/>
          <w:bCs/>
          <w:sz w:val="24"/>
        </w:rPr>
        <w:t>F</w:t>
      </w:r>
      <w:r w:rsidRPr="0043533C">
        <w:rPr>
          <w:rFonts w:cs="Arial"/>
          <w:bCs/>
          <w:sz w:val="24"/>
        </w:rPr>
        <w:t xml:space="preserve">ábio </w:t>
      </w:r>
      <w:r>
        <w:rPr>
          <w:rFonts w:cs="Arial"/>
          <w:bCs/>
          <w:sz w:val="24"/>
        </w:rPr>
        <w:t>L</w:t>
      </w:r>
      <w:r w:rsidRPr="0043533C">
        <w:rPr>
          <w:rFonts w:cs="Arial"/>
          <w:bCs/>
          <w:sz w:val="24"/>
        </w:rPr>
        <w:t xml:space="preserve">uiz </w:t>
      </w:r>
      <w:r>
        <w:rPr>
          <w:rFonts w:cs="Arial"/>
          <w:bCs/>
          <w:sz w:val="24"/>
        </w:rPr>
        <w:t>O</w:t>
      </w:r>
      <w:r w:rsidRPr="0043533C">
        <w:rPr>
          <w:rFonts w:cs="Arial"/>
          <w:bCs/>
          <w:sz w:val="24"/>
        </w:rPr>
        <w:t xml:space="preserve">liveira do </w:t>
      </w:r>
      <w:r>
        <w:rPr>
          <w:rFonts w:cs="Arial"/>
          <w:bCs/>
          <w:sz w:val="24"/>
        </w:rPr>
        <w:t>N</w:t>
      </w:r>
      <w:r w:rsidRPr="0043533C">
        <w:rPr>
          <w:rFonts w:cs="Arial"/>
          <w:bCs/>
          <w:sz w:val="24"/>
        </w:rPr>
        <w:t>ascimento</w:t>
      </w:r>
      <w:r w:rsidRPr="0043533C">
        <w:rPr>
          <w:rFonts w:cs="Arial"/>
          <w:bCs/>
          <w:sz w:val="24"/>
          <w:highlight w:val="yellow"/>
        </w:rPr>
        <w:t xml:space="preserve"> </w:t>
      </w:r>
    </w:p>
    <w:p w14:paraId="4396891C" w14:textId="77777777" w:rsidR="00353E29" w:rsidRPr="0036003E" w:rsidRDefault="00353E29" w:rsidP="00353E29">
      <w:pPr>
        <w:autoSpaceDE w:val="0"/>
        <w:autoSpaceDN w:val="0"/>
        <w:adjustRightInd w:val="0"/>
        <w:jc w:val="center"/>
        <w:rPr>
          <w:rFonts w:cs="Arial"/>
          <w:sz w:val="24"/>
          <w:lang w:val="pt-PT"/>
        </w:rPr>
      </w:pPr>
      <w:r w:rsidRPr="0036003E">
        <w:rPr>
          <w:rFonts w:cs="Arial"/>
          <w:sz w:val="24"/>
          <w:lang w:val="pt-PT"/>
        </w:rPr>
        <w:t>Representante Legal</w:t>
      </w:r>
    </w:p>
    <w:p w14:paraId="623ADED2" w14:textId="77777777" w:rsidR="00353E29" w:rsidRPr="0036003E" w:rsidRDefault="00353E29" w:rsidP="00353E29">
      <w:pPr>
        <w:autoSpaceDE w:val="0"/>
        <w:autoSpaceDN w:val="0"/>
        <w:adjustRightInd w:val="0"/>
        <w:jc w:val="both"/>
        <w:rPr>
          <w:rFonts w:cs="Arial"/>
          <w:b/>
          <w:bCs/>
          <w:sz w:val="24"/>
          <w:lang w:val="pt-PT"/>
        </w:rPr>
      </w:pPr>
    </w:p>
    <w:p w14:paraId="07831847" w14:textId="77777777" w:rsidR="00353E29" w:rsidRPr="0036003E" w:rsidRDefault="00353E29" w:rsidP="00353E29">
      <w:pPr>
        <w:widowControl w:val="0"/>
        <w:rPr>
          <w:rFonts w:cs="Arial"/>
          <w:b/>
          <w:bCs/>
          <w:sz w:val="24"/>
        </w:rPr>
      </w:pPr>
      <w:r w:rsidRPr="0036003E">
        <w:rPr>
          <w:rFonts w:cs="Arial"/>
          <w:b/>
          <w:bCs/>
          <w:sz w:val="24"/>
        </w:rPr>
        <w:t xml:space="preserve">                                                                                                                                                  </w:t>
      </w:r>
    </w:p>
    <w:p w14:paraId="4B470FA5" w14:textId="59607E82" w:rsidR="00353E29" w:rsidRPr="0036003E" w:rsidRDefault="00353E29" w:rsidP="00353E29">
      <w:pPr>
        <w:spacing w:before="120" w:after="120"/>
        <w:jc w:val="both"/>
        <w:rPr>
          <w:rFonts w:cs="Arial"/>
          <w:sz w:val="24"/>
        </w:rPr>
      </w:pPr>
    </w:p>
    <w:p w14:paraId="002FFB19" w14:textId="77777777" w:rsidR="00353E29" w:rsidRPr="0036003E" w:rsidRDefault="00353E29" w:rsidP="00353E29">
      <w:pPr>
        <w:spacing w:before="120" w:after="120"/>
        <w:jc w:val="both"/>
        <w:rPr>
          <w:rFonts w:cs="Arial"/>
          <w:sz w:val="24"/>
        </w:rPr>
      </w:pPr>
      <w:r w:rsidRPr="0036003E">
        <w:rPr>
          <w:rFonts w:cs="Arial"/>
          <w:sz w:val="24"/>
        </w:rPr>
        <w:t>Testemunha:                                                                Testemunha:</w:t>
      </w:r>
    </w:p>
    <w:p w14:paraId="4BC08C81" w14:textId="77777777" w:rsidR="00353E29" w:rsidRPr="0036003E" w:rsidRDefault="00353E29" w:rsidP="00353E29">
      <w:pPr>
        <w:spacing w:before="120" w:after="120"/>
        <w:jc w:val="both"/>
        <w:rPr>
          <w:rFonts w:cs="Arial"/>
          <w:sz w:val="24"/>
        </w:rPr>
      </w:pPr>
      <w:r w:rsidRPr="0036003E">
        <w:rPr>
          <w:rFonts w:cs="Arial"/>
          <w:sz w:val="24"/>
        </w:rPr>
        <w:t>CPF:                                                                             CPF:</w:t>
      </w:r>
    </w:p>
    <w:p w14:paraId="2EA812B9" w14:textId="77777777" w:rsidR="009B448B" w:rsidRPr="009B448B" w:rsidRDefault="009B448B" w:rsidP="009B448B">
      <w:pPr>
        <w:spacing w:after="120"/>
        <w:jc w:val="both"/>
        <w:rPr>
          <w:rFonts w:cs="Arial"/>
          <w:bCs/>
          <w:sz w:val="24"/>
        </w:rPr>
      </w:pPr>
    </w:p>
    <w:p w14:paraId="00E32046" w14:textId="77777777" w:rsidR="009B448B" w:rsidRPr="009B448B" w:rsidRDefault="009B448B" w:rsidP="009B448B">
      <w:pPr>
        <w:spacing w:after="120"/>
        <w:jc w:val="both"/>
        <w:rPr>
          <w:rFonts w:cs="Arial"/>
          <w:bCs/>
          <w:sz w:val="24"/>
        </w:rPr>
      </w:pPr>
    </w:p>
    <w:p w14:paraId="2459C179" w14:textId="7ACAB392" w:rsidR="009B448B" w:rsidRPr="009B448B" w:rsidRDefault="009B448B" w:rsidP="009B448B">
      <w:pPr>
        <w:spacing w:after="120"/>
        <w:jc w:val="center"/>
        <w:rPr>
          <w:rFonts w:cs="Arial"/>
          <w:bCs/>
          <w:sz w:val="24"/>
        </w:rPr>
      </w:pPr>
    </w:p>
    <w:p w14:paraId="79E442D7" w14:textId="77777777" w:rsidR="002938B2" w:rsidRPr="009B448B" w:rsidRDefault="002938B2">
      <w:pPr>
        <w:rPr>
          <w:rFonts w:cs="Arial"/>
          <w:sz w:val="24"/>
        </w:rPr>
      </w:pPr>
    </w:p>
    <w:sectPr w:rsidR="002938B2" w:rsidRPr="009B4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D361E"/>
    <w:multiLevelType w:val="multilevel"/>
    <w:tmpl w:val="5450D486"/>
    <w:lvl w:ilvl="0">
      <w:start w:val="1"/>
      <w:numFmt w:val="decimal"/>
      <w:suff w:val="space"/>
      <w:lvlText w:val="%1."/>
      <w:lvlJc w:val="left"/>
      <w:pPr>
        <w:ind w:left="0" w:firstLine="0"/>
      </w:pPr>
      <w:rPr>
        <w:b/>
        <w:i w:val="0"/>
      </w:rPr>
    </w:lvl>
    <w:lvl w:ilvl="1">
      <w:start w:val="1"/>
      <w:numFmt w:val="decimal"/>
      <w:suff w:val="space"/>
      <w:lvlText w:val="%1.%2."/>
      <w:lvlJc w:val="left"/>
      <w:pPr>
        <w:ind w:left="567"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47273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8B"/>
    <w:rsid w:val="00016CAC"/>
    <w:rsid w:val="0006389A"/>
    <w:rsid w:val="000A4910"/>
    <w:rsid w:val="000A6DFB"/>
    <w:rsid w:val="000D6962"/>
    <w:rsid w:val="00154972"/>
    <w:rsid w:val="00161ACC"/>
    <w:rsid w:val="001745A7"/>
    <w:rsid w:val="001944D9"/>
    <w:rsid w:val="00262718"/>
    <w:rsid w:val="002938B2"/>
    <w:rsid w:val="002A3F85"/>
    <w:rsid w:val="002B4643"/>
    <w:rsid w:val="002D00E2"/>
    <w:rsid w:val="003225A3"/>
    <w:rsid w:val="003376E4"/>
    <w:rsid w:val="00353E29"/>
    <w:rsid w:val="00355237"/>
    <w:rsid w:val="00357A3D"/>
    <w:rsid w:val="00371481"/>
    <w:rsid w:val="00382649"/>
    <w:rsid w:val="00383920"/>
    <w:rsid w:val="003A36FE"/>
    <w:rsid w:val="003A4CAB"/>
    <w:rsid w:val="003B430B"/>
    <w:rsid w:val="00410BE4"/>
    <w:rsid w:val="0043533C"/>
    <w:rsid w:val="00436483"/>
    <w:rsid w:val="00440C9A"/>
    <w:rsid w:val="0046160D"/>
    <w:rsid w:val="00464681"/>
    <w:rsid w:val="004662A5"/>
    <w:rsid w:val="004805A5"/>
    <w:rsid w:val="00520B75"/>
    <w:rsid w:val="00532C1A"/>
    <w:rsid w:val="00554AE2"/>
    <w:rsid w:val="00564675"/>
    <w:rsid w:val="005B6FE9"/>
    <w:rsid w:val="005F5A5C"/>
    <w:rsid w:val="00617F58"/>
    <w:rsid w:val="0063567A"/>
    <w:rsid w:val="00671CBD"/>
    <w:rsid w:val="006B5846"/>
    <w:rsid w:val="006B5C7F"/>
    <w:rsid w:val="006C5679"/>
    <w:rsid w:val="006D3E4E"/>
    <w:rsid w:val="006E1D26"/>
    <w:rsid w:val="007055AE"/>
    <w:rsid w:val="00736584"/>
    <w:rsid w:val="00814AA9"/>
    <w:rsid w:val="0084116B"/>
    <w:rsid w:val="008A1F00"/>
    <w:rsid w:val="008D4E12"/>
    <w:rsid w:val="00935BF0"/>
    <w:rsid w:val="0097246E"/>
    <w:rsid w:val="00974B39"/>
    <w:rsid w:val="00984611"/>
    <w:rsid w:val="009B448B"/>
    <w:rsid w:val="009B7B16"/>
    <w:rsid w:val="009F1DC0"/>
    <w:rsid w:val="00A14EBE"/>
    <w:rsid w:val="00A2331E"/>
    <w:rsid w:val="00A35D82"/>
    <w:rsid w:val="00A61197"/>
    <w:rsid w:val="00AA406C"/>
    <w:rsid w:val="00AA675D"/>
    <w:rsid w:val="00AB2BF3"/>
    <w:rsid w:val="00B2181B"/>
    <w:rsid w:val="00B34245"/>
    <w:rsid w:val="00B71A3B"/>
    <w:rsid w:val="00BB3181"/>
    <w:rsid w:val="00C2348B"/>
    <w:rsid w:val="00C957E7"/>
    <w:rsid w:val="00CE3DCB"/>
    <w:rsid w:val="00CE6385"/>
    <w:rsid w:val="00CF1F02"/>
    <w:rsid w:val="00D36F24"/>
    <w:rsid w:val="00D67BCE"/>
    <w:rsid w:val="00DA48E4"/>
    <w:rsid w:val="00DB42FF"/>
    <w:rsid w:val="00DB5CC2"/>
    <w:rsid w:val="00DC466D"/>
    <w:rsid w:val="00DD2EAA"/>
    <w:rsid w:val="00E32C96"/>
    <w:rsid w:val="00E57327"/>
    <w:rsid w:val="00E839FB"/>
    <w:rsid w:val="00E91EEC"/>
    <w:rsid w:val="00EA395C"/>
    <w:rsid w:val="00EB1B7A"/>
    <w:rsid w:val="00F04775"/>
    <w:rsid w:val="00F77D6F"/>
    <w:rsid w:val="00F860A7"/>
    <w:rsid w:val="00FB37B0"/>
    <w:rsid w:val="00FD3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FE08"/>
  <w15:chartTrackingRefBased/>
  <w15:docId w15:val="{DD872708-B2E3-42BD-84F9-2A28E095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8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B4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CE63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448B"/>
    <w:pPr>
      <w:ind w:left="720"/>
      <w:contextualSpacing/>
    </w:pPr>
  </w:style>
  <w:style w:type="character" w:customStyle="1" w:styleId="Nivel1Char">
    <w:name w:val="Nivel1 Char"/>
    <w:basedOn w:val="Fontepargpadro"/>
    <w:link w:val="Nivel1"/>
    <w:locked/>
    <w:rsid w:val="009B448B"/>
    <w:rPr>
      <w:rFonts w:ascii="Arial" w:eastAsiaTheme="majorEastAsia" w:hAnsi="Arial" w:cs="Arial"/>
      <w:b/>
      <w:color w:val="000000"/>
      <w:sz w:val="20"/>
      <w:szCs w:val="20"/>
      <w:lang w:eastAsia="pt-BR"/>
    </w:rPr>
  </w:style>
  <w:style w:type="paragraph" w:customStyle="1" w:styleId="Nivel1">
    <w:name w:val="Nivel1"/>
    <w:basedOn w:val="Ttulo1"/>
    <w:link w:val="Nivel1Char"/>
    <w:qFormat/>
    <w:rsid w:val="009B448B"/>
    <w:pPr>
      <w:spacing w:before="480" w:line="276" w:lineRule="auto"/>
      <w:ind w:left="357" w:hanging="357"/>
      <w:jc w:val="both"/>
    </w:pPr>
    <w:rPr>
      <w:rFonts w:ascii="Arial" w:hAnsi="Arial" w:cs="Arial"/>
      <w:b/>
      <w:color w:val="000000"/>
      <w:sz w:val="20"/>
      <w:szCs w:val="20"/>
    </w:rPr>
  </w:style>
  <w:style w:type="paragraph" w:customStyle="1" w:styleId="TtulodaTabela">
    <w:name w:val="Título da Tabela"/>
    <w:basedOn w:val="Normal"/>
    <w:rsid w:val="009B448B"/>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Nivel01TituloChar">
    <w:name w:val="Nivel_01_Titulo Char"/>
    <w:basedOn w:val="Ttulo1Char"/>
    <w:link w:val="Nivel01Titulo"/>
    <w:locked/>
    <w:rsid w:val="009B448B"/>
    <w:rPr>
      <w:rFonts w:ascii="Arial" w:eastAsiaTheme="majorEastAsia" w:hAnsi="Arial" w:cstheme="majorBidi"/>
      <w:b/>
      <w:bCs/>
      <w:color w:val="2F5496" w:themeColor="accent1" w:themeShade="BF"/>
      <w:sz w:val="28"/>
      <w:szCs w:val="28"/>
      <w:lang w:eastAsia="pt-BR"/>
    </w:rPr>
  </w:style>
  <w:style w:type="paragraph" w:customStyle="1" w:styleId="Nivel01Titulo">
    <w:name w:val="Nivel_01_Titulo"/>
    <w:basedOn w:val="Ttulo1"/>
    <w:next w:val="Normal"/>
    <w:link w:val="Nivel01TituloChar"/>
    <w:qFormat/>
    <w:rsid w:val="009B448B"/>
    <w:pPr>
      <w:tabs>
        <w:tab w:val="left" w:pos="567"/>
      </w:tabs>
      <w:ind w:left="360" w:hanging="360"/>
      <w:jc w:val="both"/>
    </w:pPr>
    <w:rPr>
      <w:rFonts w:ascii="Arial" w:hAnsi="Arial"/>
      <w:b/>
      <w:bCs/>
      <w:sz w:val="28"/>
      <w:szCs w:val="28"/>
    </w:rPr>
  </w:style>
  <w:style w:type="paragraph" w:customStyle="1" w:styleId="Standard">
    <w:name w:val="Standard"/>
    <w:rsid w:val="009B448B"/>
    <w:pPr>
      <w:suppressAutoHyphens/>
      <w:autoSpaceDN w:val="0"/>
      <w:spacing w:after="0" w:line="240" w:lineRule="auto"/>
    </w:pPr>
    <w:rPr>
      <w:rFonts w:ascii="Arial" w:eastAsia="Arial" w:hAnsi="Arial" w:cs="Tahoma"/>
      <w:sz w:val="20"/>
      <w:szCs w:val="24"/>
      <w:lang w:eastAsia="pt-BR"/>
    </w:rPr>
  </w:style>
  <w:style w:type="character" w:customStyle="1" w:styleId="Ttulo1Char">
    <w:name w:val="Título 1 Char"/>
    <w:basedOn w:val="Fontepargpadro"/>
    <w:link w:val="Ttulo1"/>
    <w:uiPriority w:val="9"/>
    <w:rsid w:val="009B448B"/>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CE6385"/>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021">
      <w:bodyDiv w:val="1"/>
      <w:marLeft w:val="0"/>
      <w:marRight w:val="0"/>
      <w:marTop w:val="0"/>
      <w:marBottom w:val="0"/>
      <w:divBdr>
        <w:top w:val="none" w:sz="0" w:space="0" w:color="auto"/>
        <w:left w:val="none" w:sz="0" w:space="0" w:color="auto"/>
        <w:bottom w:val="none" w:sz="0" w:space="0" w:color="auto"/>
        <w:right w:val="none" w:sz="0" w:space="0" w:color="auto"/>
      </w:divBdr>
    </w:div>
    <w:div w:id="1240821302">
      <w:bodyDiv w:val="1"/>
      <w:marLeft w:val="0"/>
      <w:marRight w:val="0"/>
      <w:marTop w:val="0"/>
      <w:marBottom w:val="0"/>
      <w:divBdr>
        <w:top w:val="none" w:sz="0" w:space="0" w:color="auto"/>
        <w:left w:val="none" w:sz="0" w:space="0" w:color="auto"/>
        <w:bottom w:val="none" w:sz="0" w:space="0" w:color="auto"/>
        <w:right w:val="none" w:sz="0" w:space="0" w:color="auto"/>
      </w:divBdr>
    </w:div>
    <w:div w:id="17435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7322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Morais</dc:creator>
  <cp:keywords/>
  <dc:description/>
  <cp:lastModifiedBy>Alberto Santos</cp:lastModifiedBy>
  <cp:revision>3</cp:revision>
  <dcterms:created xsi:type="dcterms:W3CDTF">2022-12-06T11:53:00Z</dcterms:created>
  <dcterms:modified xsi:type="dcterms:W3CDTF">2022-12-06T11:53:00Z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558da569-32c5-413f-8996-b02f647c00f7</vt:lpwstr>
  </property>
</Properties>
</file>