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B37C82" w:rsidRDefault="00B37C82">
      <w:pPr>
        <w:ind w:right="-17"/>
        <w:rPr>
          <w:rFonts w:ascii="Arial Narrow" w:hAnsi="Arial Narrow"/>
          <w:b/>
          <w:sz w:val="22"/>
          <w:szCs w:val="22"/>
        </w:rPr>
      </w:pPr>
    </w:p>
    <w:p w14:paraId="0C687752" w14:textId="77777777" w:rsidR="00B37C82" w:rsidRPr="00C526F0" w:rsidRDefault="00495EAC">
      <w:pPr>
        <w:ind w:right="-17"/>
        <w:jc w:val="center"/>
        <w:rPr>
          <w:rFonts w:ascii="Arial" w:hAnsi="Arial" w:cs="Arial"/>
          <w:b/>
          <w:sz w:val="24"/>
          <w:szCs w:val="24"/>
        </w:rPr>
      </w:pPr>
      <w:r w:rsidRPr="00C526F0">
        <w:rPr>
          <w:rFonts w:ascii="Arial" w:hAnsi="Arial" w:cs="Arial"/>
          <w:b/>
          <w:sz w:val="24"/>
          <w:szCs w:val="24"/>
        </w:rPr>
        <w:t>TERMO DE CONTRATO</w:t>
      </w:r>
    </w:p>
    <w:p w14:paraId="0A37501D" w14:textId="68587AE1" w:rsidR="00B37C82" w:rsidRPr="00C526F0" w:rsidRDefault="00495EAC">
      <w:pPr>
        <w:ind w:right="-17"/>
        <w:jc w:val="center"/>
        <w:rPr>
          <w:rStyle w:val="markedcontent"/>
          <w:rFonts w:ascii="Arial" w:eastAsiaTheme="majorEastAsia" w:hAnsi="Arial" w:cs="Arial"/>
          <w:sz w:val="24"/>
          <w:szCs w:val="24"/>
        </w:rPr>
      </w:pPr>
      <w:r w:rsidRPr="00C526F0">
        <w:rPr>
          <w:rFonts w:ascii="Arial" w:hAnsi="Arial" w:cs="Arial"/>
          <w:b/>
          <w:sz w:val="24"/>
          <w:szCs w:val="24"/>
        </w:rPr>
        <w:t xml:space="preserve">Processo Administrativo </w:t>
      </w:r>
      <w:r w:rsidR="003B2ADA" w:rsidRPr="00C526F0">
        <w:rPr>
          <w:rStyle w:val="markedcontent"/>
          <w:rFonts w:ascii="Arial" w:eastAsiaTheme="majorEastAsia" w:hAnsi="Arial" w:cs="Arial"/>
          <w:b/>
          <w:bCs/>
          <w:sz w:val="24"/>
          <w:szCs w:val="24"/>
        </w:rPr>
        <w:t xml:space="preserve">nº </w:t>
      </w:r>
      <w:r w:rsidR="00C526F0" w:rsidRPr="00C526F0">
        <w:rPr>
          <w:rFonts w:ascii="Arial" w:hAnsi="Arial" w:cs="Arial"/>
          <w:b/>
          <w:bCs/>
          <w:sz w:val="24"/>
          <w:szCs w:val="24"/>
        </w:rPr>
        <w:t>1754777/2023</w:t>
      </w:r>
      <w:r w:rsidR="00C526F0" w:rsidRPr="00C526F0">
        <w:rPr>
          <w:rFonts w:ascii="Arial" w:hAnsi="Arial" w:cs="Arial"/>
          <w:sz w:val="24"/>
          <w:szCs w:val="24"/>
        </w:rPr>
        <w:t xml:space="preserve">  </w:t>
      </w:r>
    </w:p>
    <w:p w14:paraId="66E08F14" w14:textId="77777777" w:rsidR="003B2ADA" w:rsidRPr="00C526F0" w:rsidRDefault="003B2ADA">
      <w:pPr>
        <w:ind w:right="-17"/>
        <w:jc w:val="center"/>
        <w:rPr>
          <w:rFonts w:ascii="Arial" w:hAnsi="Arial" w:cs="Arial"/>
          <w:b/>
          <w:sz w:val="24"/>
          <w:szCs w:val="24"/>
        </w:rPr>
      </w:pPr>
    </w:p>
    <w:p w14:paraId="4C23003E" w14:textId="77777777" w:rsidR="00B37C82" w:rsidRPr="00C526F0" w:rsidRDefault="00495EAC">
      <w:pPr>
        <w:ind w:right="-17"/>
        <w:jc w:val="center"/>
        <w:rPr>
          <w:rFonts w:ascii="Arial" w:hAnsi="Arial" w:cs="Arial"/>
          <w:bCs/>
          <w:iCs/>
          <w:color w:val="000000"/>
          <w:sz w:val="24"/>
          <w:szCs w:val="24"/>
        </w:rPr>
      </w:pPr>
      <w:r w:rsidRPr="00C526F0">
        <w:rPr>
          <w:rFonts w:ascii="Arial" w:hAnsi="Arial" w:cs="Arial"/>
          <w:sz w:val="24"/>
          <w:szCs w:val="24"/>
        </w:rPr>
        <w:t xml:space="preserve">PRESTAÇÃO DE </w:t>
      </w:r>
      <w:r w:rsidRPr="00C526F0">
        <w:rPr>
          <w:rFonts w:ascii="Arial" w:hAnsi="Arial" w:cs="Arial"/>
          <w:bCs/>
          <w:iCs/>
          <w:color w:val="000000"/>
          <w:sz w:val="24"/>
          <w:szCs w:val="24"/>
        </w:rPr>
        <w:t xml:space="preserve">SERVIÇO SEM DISPONIBILIZAÇÃO DE MÃO DE OBRA </w:t>
      </w:r>
    </w:p>
    <w:p w14:paraId="5DAB6C7B" w14:textId="77777777" w:rsidR="00B37C82" w:rsidRPr="00C526F0" w:rsidRDefault="00B37C82">
      <w:pPr>
        <w:spacing w:after="120"/>
        <w:ind w:right="-15"/>
        <w:jc w:val="center"/>
        <w:rPr>
          <w:rFonts w:ascii="Arial" w:hAnsi="Arial" w:cs="Arial"/>
          <w:b/>
          <w:sz w:val="24"/>
          <w:szCs w:val="24"/>
        </w:rPr>
      </w:pPr>
    </w:p>
    <w:p w14:paraId="3AD9AEC0" w14:textId="33547D0A" w:rsidR="00C526F0" w:rsidRPr="00C526F0" w:rsidRDefault="00C526F0" w:rsidP="00C526F0">
      <w:pPr>
        <w:tabs>
          <w:tab w:val="left" w:pos="6377"/>
          <w:tab w:val="left" w:pos="7260"/>
        </w:tabs>
        <w:spacing w:before="1"/>
        <w:ind w:left="3881" w:right="113"/>
        <w:jc w:val="both"/>
        <w:rPr>
          <w:rFonts w:ascii="Arial" w:hAnsi="Arial" w:cs="Arial"/>
          <w:b/>
          <w:sz w:val="24"/>
        </w:rPr>
      </w:pPr>
      <w:r w:rsidRPr="00C526F0">
        <w:rPr>
          <w:rFonts w:ascii="Arial" w:hAnsi="Arial" w:cs="Arial"/>
          <w:b/>
          <w:sz w:val="24"/>
        </w:rPr>
        <w:t xml:space="preserve">TERMO DE CONTRATO DE PRESTAÇÃO DE SERVIÇOS </w:t>
      </w:r>
      <w:proofErr w:type="gramStart"/>
      <w:r w:rsidRPr="00C526F0">
        <w:rPr>
          <w:rFonts w:ascii="Arial" w:hAnsi="Arial" w:cs="Arial"/>
          <w:b/>
          <w:sz w:val="24"/>
        </w:rPr>
        <w:t>Nº....</w:t>
      </w:r>
      <w:proofErr w:type="gramEnd"/>
      <w:r w:rsidRPr="00C526F0">
        <w:rPr>
          <w:rFonts w:ascii="Arial" w:hAnsi="Arial" w:cs="Arial"/>
          <w:b/>
          <w:sz w:val="24"/>
        </w:rPr>
        <w:t>,</w:t>
      </w:r>
      <w:r w:rsidRPr="00C526F0">
        <w:rPr>
          <w:rFonts w:ascii="Arial" w:hAnsi="Arial" w:cs="Arial"/>
          <w:b/>
          <w:spacing w:val="-42"/>
          <w:sz w:val="24"/>
        </w:rPr>
        <w:t xml:space="preserve"> </w:t>
      </w:r>
      <w:r w:rsidRPr="00C526F0">
        <w:rPr>
          <w:rFonts w:ascii="Arial" w:hAnsi="Arial" w:cs="Arial"/>
          <w:b/>
          <w:sz w:val="24"/>
        </w:rPr>
        <w:t xml:space="preserve">QUE FAZEM ENTRE SI O CONSELHO DE ARQUITETURA E URBANISMO DO RIO DE JANEIRO – CAU/RJ E NP CAPACITAÇÃO E </w:t>
      </w:r>
      <w:r w:rsidRPr="00C526F0">
        <w:rPr>
          <w:rFonts w:ascii="Arial" w:hAnsi="Arial" w:cs="Arial"/>
          <w:b/>
          <w:spacing w:val="-3"/>
          <w:sz w:val="24"/>
        </w:rPr>
        <w:t xml:space="preserve">SOLUÇOES </w:t>
      </w:r>
      <w:r w:rsidRPr="00C526F0">
        <w:rPr>
          <w:rFonts w:ascii="Arial" w:hAnsi="Arial" w:cs="Arial"/>
          <w:b/>
          <w:sz w:val="24"/>
        </w:rPr>
        <w:t>TECNOLÓGICAS</w:t>
      </w:r>
      <w:r w:rsidRPr="00C526F0">
        <w:rPr>
          <w:rFonts w:ascii="Arial" w:hAnsi="Arial" w:cs="Arial"/>
          <w:b/>
          <w:spacing w:val="-1"/>
          <w:sz w:val="24"/>
        </w:rPr>
        <w:t xml:space="preserve"> </w:t>
      </w:r>
      <w:r w:rsidRPr="00C526F0">
        <w:rPr>
          <w:rFonts w:ascii="Arial" w:hAnsi="Arial" w:cs="Arial"/>
          <w:b/>
          <w:sz w:val="24"/>
        </w:rPr>
        <w:t>LTDA.</w:t>
      </w:r>
    </w:p>
    <w:p w14:paraId="4C11C2DB" w14:textId="77777777" w:rsidR="00C526F0" w:rsidRDefault="00C526F0" w:rsidP="00C526F0">
      <w:pPr>
        <w:pStyle w:val="Corpodetexto"/>
        <w:rPr>
          <w:b/>
          <w:sz w:val="26"/>
        </w:rPr>
      </w:pPr>
    </w:p>
    <w:p w14:paraId="098EF573" w14:textId="77777777" w:rsidR="003B2ADA" w:rsidRDefault="003B2ADA" w:rsidP="003B2ADA">
      <w:pPr>
        <w:spacing w:after="120"/>
        <w:ind w:right="-15"/>
        <w:jc w:val="both"/>
        <w:rPr>
          <w:rFonts w:ascii="Arial Narrow" w:hAnsi="Arial Narrow"/>
          <w:b/>
          <w:color w:val="FF0000"/>
          <w:sz w:val="22"/>
          <w:szCs w:val="22"/>
        </w:rPr>
      </w:pPr>
    </w:p>
    <w:p w14:paraId="6319CF23" w14:textId="5F008664" w:rsidR="00301674" w:rsidRPr="00F11707" w:rsidRDefault="1AA0985F" w:rsidP="00301674">
      <w:pPr>
        <w:spacing w:before="120" w:after="120" w:line="276" w:lineRule="auto"/>
        <w:jc w:val="both"/>
        <w:rPr>
          <w:rFonts w:ascii="Arial" w:hAnsi="Arial" w:cs="Arial"/>
          <w:sz w:val="24"/>
          <w:szCs w:val="24"/>
        </w:rPr>
      </w:pPr>
      <w:r w:rsidRPr="00AC5AF1">
        <w:rPr>
          <w:rFonts w:ascii="Arial" w:hAnsi="Arial" w:cs="Arial"/>
          <w:sz w:val="24"/>
          <w:szCs w:val="24"/>
        </w:rPr>
        <w:t xml:space="preserve">O </w:t>
      </w:r>
      <w:r w:rsidR="00C526F0" w:rsidRPr="00C526F0">
        <w:rPr>
          <w:rFonts w:ascii="Arial" w:hAnsi="Arial" w:cs="Arial"/>
          <w:b/>
          <w:bCs/>
          <w:sz w:val="24"/>
          <w:szCs w:val="24"/>
        </w:rPr>
        <w:t>CONSELHO DE ARQUITETURA E URBANISMO DO RIO DE JANEIRO – CAU/RJ</w:t>
      </w:r>
      <w:r w:rsidRPr="00AC5AF1">
        <w:rPr>
          <w:rFonts w:ascii="Arial" w:hAnsi="Arial" w:cs="Arial"/>
          <w:sz w:val="24"/>
          <w:szCs w:val="24"/>
        </w:rPr>
        <w:t xml:space="preserve">, com sede na Avenida República do Chile, n° 230 - 23° andar, Centro na cidade do Rio de Janeiro /RJ, inscrito(a) no CNPJ sob o nº 14.892.247/0001-74, neste ato representado(a) pelo(a) presidente </w:t>
      </w:r>
      <w:r w:rsidRPr="00AC5AF1">
        <w:rPr>
          <w:rFonts w:ascii="Arial" w:hAnsi="Arial" w:cs="Arial"/>
          <w:b/>
          <w:bCs/>
          <w:sz w:val="24"/>
          <w:szCs w:val="24"/>
        </w:rPr>
        <w:t>PABLO CÉSAR BENETTI</w:t>
      </w:r>
      <w:r w:rsidRPr="00AC5AF1">
        <w:rPr>
          <w:rFonts w:ascii="Arial" w:hAnsi="Arial" w:cs="Arial"/>
          <w:sz w:val="24"/>
          <w:szCs w:val="24"/>
        </w:rPr>
        <w:t xml:space="preserve">, , brasileiro, casado, arquiteto e urbanista, portador da carteira de identidade funcional  A1446-0, expedida pelo CAU e CPF n° 717.947.947-00  nomeado(a) pela  termo de posse de presidente em reunião plenária do dia 12 de janeiro de 2021, publicada no diário oficial da União em 13 de janeiro de 2021 doravante denominada CONTRATANTE, e a </w:t>
      </w:r>
      <w:r w:rsidR="00AC5AF1" w:rsidRPr="00AC5AF1">
        <w:rPr>
          <w:rFonts w:ascii="Arial" w:hAnsi="Arial" w:cs="Arial"/>
          <w:b/>
          <w:sz w:val="24"/>
          <w:szCs w:val="24"/>
        </w:rPr>
        <w:t xml:space="preserve">NP CAPACITAÇÃO E SOLUÇOES TECNOLÓGICAS </w:t>
      </w:r>
      <w:r w:rsidR="00AC5AF1" w:rsidRPr="00AC5AF1">
        <w:rPr>
          <w:rFonts w:ascii="Arial" w:hAnsi="Arial" w:cs="Arial"/>
          <w:b/>
          <w:spacing w:val="12"/>
          <w:sz w:val="24"/>
          <w:szCs w:val="24"/>
        </w:rPr>
        <w:t xml:space="preserve"> </w:t>
      </w:r>
      <w:r w:rsidR="00AC5AF1" w:rsidRPr="00AC5AF1">
        <w:rPr>
          <w:rFonts w:ascii="Arial" w:hAnsi="Arial" w:cs="Arial"/>
          <w:b/>
          <w:sz w:val="24"/>
          <w:szCs w:val="24"/>
        </w:rPr>
        <w:t>LTDA</w:t>
      </w:r>
      <w:r w:rsidR="00AC5AF1" w:rsidRPr="00AC5AF1">
        <w:rPr>
          <w:rFonts w:ascii="Arial" w:hAnsi="Arial" w:cs="Arial"/>
          <w:sz w:val="24"/>
          <w:szCs w:val="24"/>
        </w:rPr>
        <w:t xml:space="preserve">, </w:t>
      </w:r>
      <w:r w:rsidR="00AC5AF1" w:rsidRPr="00AC5AF1">
        <w:rPr>
          <w:rFonts w:ascii="Arial" w:hAnsi="Arial" w:cs="Arial"/>
          <w:spacing w:val="13"/>
          <w:sz w:val="24"/>
          <w:szCs w:val="24"/>
        </w:rPr>
        <w:t xml:space="preserve"> </w:t>
      </w:r>
      <w:r w:rsidR="00AC5AF1" w:rsidRPr="00AC5AF1">
        <w:rPr>
          <w:rFonts w:ascii="Arial" w:hAnsi="Arial" w:cs="Arial"/>
          <w:sz w:val="24"/>
          <w:szCs w:val="24"/>
        </w:rPr>
        <w:t xml:space="preserve">inscrita </w:t>
      </w:r>
      <w:r w:rsidR="00AC5AF1" w:rsidRPr="00AC5AF1">
        <w:rPr>
          <w:rFonts w:ascii="Arial" w:hAnsi="Arial" w:cs="Arial"/>
          <w:spacing w:val="13"/>
          <w:sz w:val="24"/>
          <w:szCs w:val="24"/>
        </w:rPr>
        <w:t xml:space="preserve"> </w:t>
      </w:r>
      <w:r w:rsidR="00AC5AF1" w:rsidRPr="00AC5AF1">
        <w:rPr>
          <w:rFonts w:ascii="Arial" w:hAnsi="Arial" w:cs="Arial"/>
          <w:sz w:val="24"/>
          <w:szCs w:val="24"/>
        </w:rPr>
        <w:t xml:space="preserve">no </w:t>
      </w:r>
      <w:r w:rsidR="00AC5AF1" w:rsidRPr="00AC5AF1">
        <w:rPr>
          <w:rFonts w:ascii="Arial" w:hAnsi="Arial" w:cs="Arial"/>
          <w:spacing w:val="16"/>
          <w:sz w:val="24"/>
          <w:szCs w:val="24"/>
        </w:rPr>
        <w:t xml:space="preserve"> </w:t>
      </w:r>
      <w:r w:rsidR="00AC5AF1" w:rsidRPr="00AC5AF1">
        <w:rPr>
          <w:rFonts w:ascii="Arial" w:hAnsi="Arial" w:cs="Arial"/>
          <w:sz w:val="24"/>
          <w:szCs w:val="24"/>
        </w:rPr>
        <w:t xml:space="preserve">CNPJ </w:t>
      </w:r>
      <w:r w:rsidR="00AC5AF1" w:rsidRPr="00AC5AF1">
        <w:rPr>
          <w:rFonts w:ascii="Arial" w:hAnsi="Arial" w:cs="Arial"/>
          <w:spacing w:val="13"/>
          <w:sz w:val="24"/>
          <w:szCs w:val="24"/>
        </w:rPr>
        <w:t xml:space="preserve"> </w:t>
      </w:r>
      <w:r w:rsidR="00AC5AF1" w:rsidRPr="00AC5AF1">
        <w:rPr>
          <w:rFonts w:ascii="Arial" w:hAnsi="Arial" w:cs="Arial"/>
          <w:sz w:val="24"/>
          <w:szCs w:val="24"/>
        </w:rPr>
        <w:t xml:space="preserve">sob </w:t>
      </w:r>
      <w:r w:rsidR="00AC5AF1" w:rsidRPr="00AC5AF1">
        <w:rPr>
          <w:rFonts w:ascii="Arial" w:hAnsi="Arial" w:cs="Arial"/>
          <w:spacing w:val="14"/>
          <w:sz w:val="24"/>
          <w:szCs w:val="24"/>
        </w:rPr>
        <w:t xml:space="preserve"> </w:t>
      </w:r>
      <w:r w:rsidR="00AC5AF1" w:rsidRPr="00AC5AF1">
        <w:rPr>
          <w:rFonts w:ascii="Arial" w:hAnsi="Arial" w:cs="Arial"/>
          <w:sz w:val="24"/>
          <w:szCs w:val="24"/>
        </w:rPr>
        <w:t xml:space="preserve">o </w:t>
      </w:r>
      <w:r w:rsidR="00AC5AF1" w:rsidRPr="00AC5AF1">
        <w:rPr>
          <w:rFonts w:ascii="Arial" w:hAnsi="Arial" w:cs="Arial"/>
          <w:spacing w:val="13"/>
          <w:sz w:val="24"/>
          <w:szCs w:val="24"/>
        </w:rPr>
        <w:t xml:space="preserve"> </w:t>
      </w:r>
      <w:r w:rsidR="00AC5AF1" w:rsidRPr="00AC5AF1">
        <w:rPr>
          <w:rFonts w:ascii="Arial" w:hAnsi="Arial" w:cs="Arial"/>
          <w:sz w:val="24"/>
          <w:szCs w:val="24"/>
        </w:rPr>
        <w:t xml:space="preserve">nº. </w:t>
      </w:r>
      <w:r w:rsidR="00AC5AF1" w:rsidRPr="00AC5AF1">
        <w:rPr>
          <w:rFonts w:ascii="Arial" w:hAnsi="Arial" w:cs="Arial"/>
          <w:spacing w:val="16"/>
          <w:sz w:val="24"/>
          <w:szCs w:val="24"/>
        </w:rPr>
        <w:t xml:space="preserve"> </w:t>
      </w:r>
      <w:r w:rsidR="00AC5AF1" w:rsidRPr="00AC5AF1">
        <w:rPr>
          <w:rFonts w:ascii="Arial" w:hAnsi="Arial" w:cs="Arial"/>
          <w:sz w:val="24"/>
          <w:szCs w:val="24"/>
        </w:rPr>
        <w:t>07.797.967/0001-95, estabelecida na rua Lourenço Pinto, nº 19</w:t>
      </w:r>
      <w:r w:rsidR="00AC5AF1">
        <w:rPr>
          <w:rFonts w:ascii="Arial" w:hAnsi="Arial" w:cs="Arial"/>
          <w:sz w:val="24"/>
          <w:szCs w:val="24"/>
        </w:rPr>
        <w:t>6</w:t>
      </w:r>
      <w:r w:rsidR="00AC5AF1" w:rsidRPr="00AC5AF1">
        <w:rPr>
          <w:rFonts w:ascii="Arial" w:hAnsi="Arial" w:cs="Arial"/>
          <w:sz w:val="24"/>
          <w:szCs w:val="24"/>
        </w:rPr>
        <w:t xml:space="preserve">, 3º andar, conjunto 301, Centro, Curitiba/PR, CEP.: 80.010-160, doravante denominada </w:t>
      </w:r>
      <w:r w:rsidR="00AC5AF1" w:rsidRPr="00AC5AF1">
        <w:rPr>
          <w:rFonts w:ascii="Arial" w:hAnsi="Arial" w:cs="Arial"/>
          <w:b/>
          <w:sz w:val="24"/>
          <w:szCs w:val="24"/>
        </w:rPr>
        <w:t>CONTRATADA</w:t>
      </w:r>
      <w:r w:rsidR="00AC5AF1" w:rsidRPr="00AC5AF1">
        <w:rPr>
          <w:rFonts w:ascii="Arial" w:hAnsi="Arial" w:cs="Arial"/>
          <w:sz w:val="24"/>
          <w:szCs w:val="24"/>
        </w:rPr>
        <w:t xml:space="preserve">, neste ato representada por </w:t>
      </w:r>
      <w:r w:rsidR="00AC5AF1" w:rsidRPr="00AC5AF1">
        <w:rPr>
          <w:rFonts w:ascii="Arial" w:hAnsi="Arial" w:cs="Arial"/>
          <w:b/>
          <w:sz w:val="24"/>
          <w:szCs w:val="24"/>
        </w:rPr>
        <w:t xml:space="preserve">RUDIMAR BARBOSA DOS REIS, </w:t>
      </w:r>
      <w:r w:rsidR="00AC5AF1" w:rsidRPr="00AC5AF1">
        <w:rPr>
          <w:rFonts w:ascii="Arial" w:hAnsi="Arial" w:cs="Arial"/>
          <w:sz w:val="24"/>
          <w:szCs w:val="24"/>
        </w:rPr>
        <w:t xml:space="preserve">brasileiro, casado, empresário, portador da carteira de identidade n° 4.086.763-5 expedida pela SESP-PR, inscrito no CPF/MF sob o n° 574.460.249-68, conforme o Contrato Social, </w:t>
      </w:r>
      <w:r w:rsidR="00301674" w:rsidRPr="00F11707">
        <w:rPr>
          <w:rFonts w:ascii="Arial" w:hAnsi="Arial" w:cs="Arial"/>
          <w:sz w:val="24"/>
          <w:szCs w:val="24"/>
        </w:rPr>
        <w:t>tendo em vista o que consta no Processo nº</w:t>
      </w:r>
      <w:r w:rsidR="00F11707" w:rsidRPr="00F11707">
        <w:rPr>
          <w:rFonts w:ascii="Arial" w:hAnsi="Arial" w:cs="Arial"/>
          <w:sz w:val="24"/>
          <w:szCs w:val="24"/>
        </w:rPr>
        <w:t xml:space="preserve"> 1754777/2023</w:t>
      </w:r>
      <w:r w:rsidR="00301674" w:rsidRPr="00F11707">
        <w:rPr>
          <w:rFonts w:ascii="Arial" w:hAnsi="Arial" w:cs="Arial"/>
          <w:sz w:val="24"/>
          <w:szCs w:val="24"/>
        </w:rPr>
        <w:t xml:space="preserve">  e em observância às disposições da Lei nº 14.133, de 2021 e com fulcro no art</w:t>
      </w:r>
      <w:r w:rsidR="00F11707">
        <w:rPr>
          <w:rFonts w:ascii="Arial" w:hAnsi="Arial" w:cs="Arial"/>
          <w:sz w:val="24"/>
          <w:szCs w:val="24"/>
        </w:rPr>
        <w:t>.</w:t>
      </w:r>
      <w:r w:rsidR="00301674" w:rsidRPr="00F11707">
        <w:rPr>
          <w:rFonts w:ascii="Arial" w:hAnsi="Arial" w:cs="Arial"/>
          <w:sz w:val="24"/>
          <w:szCs w:val="24"/>
        </w:rPr>
        <w:t xml:space="preserve"> 74, </w:t>
      </w:r>
      <w:proofErr w:type="spellStart"/>
      <w:r w:rsidR="00301674" w:rsidRPr="00F11707">
        <w:rPr>
          <w:rFonts w:ascii="Arial" w:hAnsi="Arial" w:cs="Arial"/>
          <w:sz w:val="24"/>
          <w:szCs w:val="24"/>
        </w:rPr>
        <w:t>inc.I</w:t>
      </w:r>
      <w:proofErr w:type="spellEnd"/>
      <w:r w:rsidR="00301674" w:rsidRPr="00F11707">
        <w:rPr>
          <w:rFonts w:ascii="Arial" w:hAnsi="Arial" w:cs="Arial"/>
          <w:sz w:val="24"/>
          <w:szCs w:val="24"/>
        </w:rPr>
        <w:t xml:space="preserve"> desta lei, e ainda da Instrução Normativa SEGES/ME nº 75, de 2021, bem como do ato de autorização desta contratação direta e à respectiva proposta,</w:t>
      </w:r>
      <w:r w:rsidR="00F11707" w:rsidRPr="00F11707">
        <w:rPr>
          <w:rFonts w:ascii="Arial" w:hAnsi="Arial" w:cs="Arial"/>
          <w:sz w:val="24"/>
          <w:szCs w:val="24"/>
        </w:rPr>
        <w:t xml:space="preserve"> </w:t>
      </w:r>
      <w:r w:rsidR="00301674" w:rsidRPr="00F11707">
        <w:rPr>
          <w:rFonts w:ascii="Arial" w:hAnsi="Arial" w:cs="Arial"/>
          <w:sz w:val="24"/>
          <w:szCs w:val="24"/>
        </w:rPr>
        <w:t>resolvem celebrar o presente Termo de Contrato mediante as cláusulas e condições a seguir enunciadas.</w:t>
      </w:r>
    </w:p>
    <w:p w14:paraId="0DFAE634" w14:textId="77777777" w:rsidR="00B37C82" w:rsidRPr="00F11707" w:rsidRDefault="00495EAC">
      <w:pPr>
        <w:spacing w:before="120" w:after="120"/>
        <w:jc w:val="both"/>
        <w:rPr>
          <w:rFonts w:ascii="Arial" w:hAnsi="Arial" w:cs="Arial"/>
          <w:sz w:val="24"/>
          <w:szCs w:val="24"/>
        </w:rPr>
      </w:pPr>
      <w:r w:rsidRPr="00F11707">
        <w:rPr>
          <w:rFonts w:ascii="Arial" w:hAnsi="Arial" w:cs="Arial"/>
          <w:sz w:val="24"/>
          <w:szCs w:val="24"/>
        </w:rPr>
        <w:t xml:space="preserve">  </w:t>
      </w:r>
    </w:p>
    <w:p w14:paraId="2CBBAFF0" w14:textId="77777777" w:rsidR="00B37C82" w:rsidRPr="002A2A80" w:rsidRDefault="00495EAC">
      <w:pPr>
        <w:pStyle w:val="Nivel01Titulo"/>
        <w:numPr>
          <w:ilvl w:val="0"/>
          <w:numId w:val="1"/>
        </w:numPr>
        <w:ind w:left="360" w:hanging="360"/>
        <w:rPr>
          <w:rFonts w:cs="Arial"/>
          <w:color w:val="auto"/>
          <w:sz w:val="24"/>
          <w:szCs w:val="24"/>
        </w:rPr>
      </w:pPr>
      <w:r w:rsidRPr="002A2A80">
        <w:rPr>
          <w:rFonts w:cs="Arial"/>
          <w:color w:val="auto"/>
          <w:sz w:val="24"/>
          <w:szCs w:val="24"/>
        </w:rPr>
        <w:t>CLÁUSULA PRIMEIRA – OBJETO (art. 92, I e II)</w:t>
      </w:r>
    </w:p>
    <w:p w14:paraId="10A4F627" w14:textId="0EB58694" w:rsidR="009955B7" w:rsidRPr="002A2A80" w:rsidRDefault="009955B7" w:rsidP="009955B7">
      <w:pPr>
        <w:pStyle w:val="PargrafodaLista"/>
        <w:numPr>
          <w:ilvl w:val="1"/>
          <w:numId w:val="1"/>
        </w:numPr>
        <w:tabs>
          <w:tab w:val="left" w:pos="601"/>
        </w:tabs>
        <w:suppressAutoHyphens w:val="0"/>
        <w:autoSpaceDE w:val="0"/>
        <w:autoSpaceDN w:val="0"/>
        <w:spacing w:before="123" w:line="276" w:lineRule="auto"/>
        <w:ind w:left="426" w:right="117"/>
        <w:contextualSpacing w:val="0"/>
        <w:jc w:val="both"/>
        <w:textAlignment w:val="auto"/>
        <w:rPr>
          <w:rFonts w:ascii="Arial" w:hAnsi="Arial" w:cs="Arial"/>
          <w:sz w:val="24"/>
          <w:szCs w:val="24"/>
        </w:rPr>
      </w:pPr>
      <w:r w:rsidRPr="002A2A80">
        <w:rPr>
          <w:rFonts w:ascii="Arial" w:hAnsi="Arial" w:cs="Arial"/>
          <w:sz w:val="24"/>
          <w:szCs w:val="24"/>
        </w:rPr>
        <w:t>O presente Contrato tem por objeto a utilização da ferramenta Banco de Preços para auxiliar nas pesquisas de mercado realizadas pelo CAU/RJ, conforme descrito no termo de</w:t>
      </w:r>
      <w:r w:rsidRPr="002A2A80">
        <w:rPr>
          <w:rFonts w:ascii="Arial" w:hAnsi="Arial" w:cs="Arial"/>
          <w:spacing w:val="-4"/>
          <w:sz w:val="24"/>
          <w:szCs w:val="24"/>
        </w:rPr>
        <w:t xml:space="preserve"> </w:t>
      </w:r>
      <w:r w:rsidRPr="002A2A80">
        <w:rPr>
          <w:rFonts w:ascii="Arial" w:hAnsi="Arial" w:cs="Arial"/>
          <w:sz w:val="24"/>
          <w:szCs w:val="24"/>
        </w:rPr>
        <w:t>referência.</w:t>
      </w:r>
    </w:p>
    <w:p w14:paraId="15E4F4BC" w14:textId="49A929F0" w:rsidR="00B37C82" w:rsidRPr="002A2A80" w:rsidRDefault="00495EAC">
      <w:pPr>
        <w:widowControl/>
        <w:numPr>
          <w:ilvl w:val="1"/>
          <w:numId w:val="1"/>
        </w:numPr>
        <w:suppressAutoHyphens w:val="0"/>
        <w:spacing w:before="120" w:after="120" w:line="276" w:lineRule="auto"/>
        <w:ind w:left="425"/>
        <w:jc w:val="both"/>
        <w:textAlignment w:val="auto"/>
        <w:rPr>
          <w:rFonts w:ascii="Arial" w:hAnsi="Arial" w:cs="Arial"/>
          <w:color w:val="000000"/>
          <w:sz w:val="24"/>
          <w:szCs w:val="24"/>
        </w:rPr>
      </w:pPr>
      <w:r w:rsidRPr="002A2A80">
        <w:rPr>
          <w:rFonts w:ascii="Arial" w:hAnsi="Arial" w:cs="Arial"/>
          <w:color w:val="000000"/>
          <w:sz w:val="24"/>
          <w:szCs w:val="24"/>
        </w:rPr>
        <w:t>Os serviços serão prestados nas condições e especificações estabelecidas neste Contrato</w:t>
      </w:r>
      <w:r w:rsidR="00977011" w:rsidRPr="002A2A80">
        <w:rPr>
          <w:rFonts w:ascii="Arial" w:hAnsi="Arial" w:cs="Arial"/>
          <w:color w:val="000000"/>
          <w:sz w:val="24"/>
          <w:szCs w:val="24"/>
        </w:rPr>
        <w:t xml:space="preserve"> e</w:t>
      </w:r>
      <w:r w:rsidRPr="002A2A80">
        <w:rPr>
          <w:rFonts w:ascii="Arial" w:hAnsi="Arial" w:cs="Arial"/>
          <w:color w:val="000000"/>
          <w:sz w:val="24"/>
          <w:szCs w:val="24"/>
        </w:rPr>
        <w:t xml:space="preserve"> no Termo de Referência constantes do Processo Administrativo.</w:t>
      </w:r>
    </w:p>
    <w:p w14:paraId="16BB01E0" w14:textId="77777777" w:rsidR="00597A5D" w:rsidRPr="002A2A80" w:rsidRDefault="00597A5D" w:rsidP="00597A5D">
      <w:pPr>
        <w:widowControl/>
        <w:numPr>
          <w:ilvl w:val="1"/>
          <w:numId w:val="1"/>
        </w:numPr>
        <w:suppressAutoHyphens w:val="0"/>
        <w:spacing w:before="120" w:after="120" w:line="276" w:lineRule="auto"/>
        <w:jc w:val="both"/>
        <w:textAlignment w:val="auto"/>
        <w:rPr>
          <w:rFonts w:ascii="Arial" w:hAnsi="Arial" w:cs="Arial"/>
          <w:sz w:val="24"/>
          <w:szCs w:val="24"/>
          <w:lang w:val="x-none"/>
        </w:rPr>
      </w:pPr>
      <w:r w:rsidRPr="002A2A80">
        <w:rPr>
          <w:rFonts w:ascii="Arial" w:hAnsi="Arial" w:cs="Arial"/>
          <w:sz w:val="24"/>
          <w:szCs w:val="24"/>
        </w:rPr>
        <w:t>São anexos a este instrumento e vinculam esta contratação, independentemente de transcrição:</w:t>
      </w:r>
    </w:p>
    <w:p w14:paraId="1F439FC1" w14:textId="77777777" w:rsidR="00597A5D" w:rsidRPr="002A2A80" w:rsidRDefault="00597A5D" w:rsidP="00597A5D">
      <w:pPr>
        <w:widowControl/>
        <w:numPr>
          <w:ilvl w:val="2"/>
          <w:numId w:val="1"/>
        </w:numPr>
        <w:suppressAutoHyphens w:val="0"/>
        <w:spacing w:before="120" w:after="120" w:line="276" w:lineRule="auto"/>
        <w:jc w:val="both"/>
        <w:textAlignment w:val="auto"/>
        <w:rPr>
          <w:rFonts w:ascii="Arial" w:hAnsi="Arial" w:cs="Arial"/>
          <w:sz w:val="24"/>
          <w:szCs w:val="24"/>
          <w:lang w:val="x-none"/>
        </w:rPr>
      </w:pPr>
      <w:r w:rsidRPr="002A2A80">
        <w:rPr>
          <w:rFonts w:ascii="Arial" w:hAnsi="Arial" w:cs="Arial"/>
          <w:sz w:val="24"/>
          <w:szCs w:val="24"/>
        </w:rPr>
        <w:t>O Termo de Referência que embasou a contratação;</w:t>
      </w:r>
    </w:p>
    <w:p w14:paraId="00547D7E" w14:textId="4018BF1B" w:rsidR="00597A5D" w:rsidRPr="002A2A80" w:rsidRDefault="00D17A39" w:rsidP="00597A5D">
      <w:pPr>
        <w:widowControl/>
        <w:numPr>
          <w:ilvl w:val="2"/>
          <w:numId w:val="1"/>
        </w:numPr>
        <w:suppressAutoHyphens w:val="0"/>
        <w:spacing w:before="120" w:after="120" w:line="276" w:lineRule="auto"/>
        <w:jc w:val="both"/>
        <w:textAlignment w:val="auto"/>
        <w:rPr>
          <w:rFonts w:ascii="Arial" w:hAnsi="Arial" w:cs="Arial"/>
          <w:sz w:val="24"/>
          <w:szCs w:val="24"/>
          <w:lang w:val="x-none"/>
        </w:rPr>
      </w:pPr>
      <w:r w:rsidRPr="002A2A80">
        <w:rPr>
          <w:rFonts w:ascii="Arial" w:hAnsi="Arial" w:cs="Arial"/>
          <w:sz w:val="24"/>
          <w:szCs w:val="24"/>
        </w:rPr>
        <w:t>A</w:t>
      </w:r>
      <w:r w:rsidR="00597A5D" w:rsidRPr="002A2A80">
        <w:rPr>
          <w:rFonts w:ascii="Arial" w:hAnsi="Arial" w:cs="Arial"/>
          <w:sz w:val="24"/>
          <w:szCs w:val="24"/>
        </w:rPr>
        <w:t xml:space="preserve"> Autorização de Contratação Direta; </w:t>
      </w:r>
    </w:p>
    <w:p w14:paraId="445EFE19" w14:textId="77777777" w:rsidR="00597A5D" w:rsidRPr="002A2A80" w:rsidRDefault="00597A5D" w:rsidP="00597A5D">
      <w:pPr>
        <w:widowControl/>
        <w:numPr>
          <w:ilvl w:val="2"/>
          <w:numId w:val="1"/>
        </w:numPr>
        <w:suppressAutoHyphens w:val="0"/>
        <w:spacing w:before="120" w:after="120" w:line="276" w:lineRule="auto"/>
        <w:jc w:val="both"/>
        <w:textAlignment w:val="auto"/>
        <w:rPr>
          <w:rFonts w:ascii="Arial" w:hAnsi="Arial" w:cs="Arial"/>
          <w:sz w:val="24"/>
          <w:szCs w:val="24"/>
          <w:lang w:val="x-none"/>
        </w:rPr>
      </w:pPr>
      <w:r w:rsidRPr="002A2A80">
        <w:rPr>
          <w:rFonts w:ascii="Arial" w:hAnsi="Arial" w:cs="Arial"/>
          <w:sz w:val="24"/>
          <w:szCs w:val="24"/>
        </w:rPr>
        <w:lastRenderedPageBreak/>
        <w:t>A Proposta do Contratado; e</w:t>
      </w:r>
    </w:p>
    <w:p w14:paraId="0B46EF2F" w14:textId="77777777" w:rsidR="00597A5D" w:rsidRPr="002A2A80" w:rsidRDefault="00597A5D" w:rsidP="00597A5D">
      <w:pPr>
        <w:widowControl/>
        <w:numPr>
          <w:ilvl w:val="2"/>
          <w:numId w:val="1"/>
        </w:numPr>
        <w:suppressAutoHyphens w:val="0"/>
        <w:spacing w:before="120" w:after="120" w:line="276" w:lineRule="auto"/>
        <w:jc w:val="both"/>
        <w:textAlignment w:val="auto"/>
        <w:rPr>
          <w:rFonts w:ascii="Arial" w:hAnsi="Arial" w:cs="Arial"/>
          <w:sz w:val="24"/>
          <w:szCs w:val="24"/>
          <w:lang w:val="x-none"/>
        </w:rPr>
      </w:pPr>
      <w:r w:rsidRPr="002A2A80">
        <w:rPr>
          <w:rFonts w:ascii="Arial" w:hAnsi="Arial" w:cs="Arial"/>
          <w:sz w:val="24"/>
          <w:szCs w:val="24"/>
        </w:rPr>
        <w:t>Eventuais anexos dos documentos supracitados.</w:t>
      </w:r>
    </w:p>
    <w:p w14:paraId="04508FA7" w14:textId="77777777" w:rsidR="00B37C82" w:rsidRPr="002A2A80" w:rsidRDefault="00495EAC" w:rsidP="00977011">
      <w:pPr>
        <w:widowControl/>
        <w:numPr>
          <w:ilvl w:val="1"/>
          <w:numId w:val="1"/>
        </w:numPr>
        <w:suppressAutoHyphens w:val="0"/>
        <w:spacing w:before="120" w:after="120" w:line="276" w:lineRule="auto"/>
        <w:ind w:left="425"/>
        <w:jc w:val="both"/>
        <w:textAlignment w:val="auto"/>
        <w:rPr>
          <w:rFonts w:ascii="Arial" w:hAnsi="Arial" w:cs="Arial"/>
          <w:sz w:val="24"/>
          <w:szCs w:val="24"/>
          <w:lang w:val="x-none"/>
        </w:rPr>
      </w:pPr>
      <w:r w:rsidRPr="002A2A80">
        <w:rPr>
          <w:rFonts w:ascii="Arial" w:hAnsi="Arial" w:cs="Arial"/>
          <w:sz w:val="24"/>
          <w:szCs w:val="24"/>
          <w:lang w:val="x-none"/>
        </w:rPr>
        <w:t>O contrato deverá atender aos padrões de confidencialidade em conformidade à Lei Geral de Proteção de Dados (LEI Nº 13.709, DE 14 DE AGOSTO DE 2018)</w:t>
      </w:r>
    </w:p>
    <w:p w14:paraId="0108BF1A" w14:textId="77777777" w:rsidR="00B37C82" w:rsidRPr="002A2A80" w:rsidRDefault="00495EAC">
      <w:pPr>
        <w:pStyle w:val="Nivel01Titulo"/>
        <w:numPr>
          <w:ilvl w:val="0"/>
          <w:numId w:val="1"/>
        </w:numPr>
        <w:ind w:left="360" w:hanging="360"/>
        <w:rPr>
          <w:rFonts w:cs="Arial"/>
          <w:color w:val="auto"/>
          <w:sz w:val="24"/>
          <w:szCs w:val="24"/>
        </w:rPr>
      </w:pPr>
      <w:r w:rsidRPr="002A2A80">
        <w:rPr>
          <w:rFonts w:cs="Arial"/>
          <w:color w:val="auto"/>
          <w:sz w:val="24"/>
          <w:szCs w:val="24"/>
        </w:rPr>
        <w:t>CLÁUSULA SEGUNDA – VIGÊNCIA E PRORROGAÇÃO.</w:t>
      </w:r>
    </w:p>
    <w:p w14:paraId="631B17AE" w14:textId="0D91DCD2" w:rsidR="00B37C82" w:rsidRPr="002A2A80" w:rsidRDefault="00495EAC">
      <w:pPr>
        <w:widowControl/>
        <w:numPr>
          <w:ilvl w:val="1"/>
          <w:numId w:val="1"/>
        </w:numPr>
        <w:suppressAutoHyphens w:val="0"/>
        <w:spacing w:before="120" w:after="120" w:line="276" w:lineRule="auto"/>
        <w:ind w:left="425"/>
        <w:jc w:val="both"/>
        <w:textAlignment w:val="auto"/>
        <w:rPr>
          <w:rFonts w:ascii="Arial" w:hAnsi="Arial" w:cs="Arial"/>
          <w:color w:val="000000"/>
          <w:sz w:val="24"/>
          <w:szCs w:val="24"/>
          <w:lang w:val="x-none"/>
        </w:rPr>
      </w:pPr>
      <w:r w:rsidRPr="002A2A80">
        <w:rPr>
          <w:rFonts w:ascii="Arial" w:hAnsi="Arial" w:cs="Arial"/>
          <w:color w:val="000000"/>
          <w:sz w:val="24"/>
          <w:szCs w:val="24"/>
          <w:lang w:val="x-none"/>
        </w:rPr>
        <w:t xml:space="preserve">O prazo de vigência deste Termo de Contrato será de 12 (doze) meses, e terá início na data de </w:t>
      </w:r>
      <w:r w:rsidR="00E44199" w:rsidRPr="002A2A80">
        <w:rPr>
          <w:rFonts w:ascii="Arial" w:hAnsi="Arial" w:cs="Arial"/>
          <w:color w:val="000000"/>
          <w:sz w:val="24"/>
          <w:szCs w:val="24"/>
        </w:rPr>
        <w:t>17/09/2023 até 16/09/2024</w:t>
      </w:r>
      <w:r w:rsidRPr="002A2A80">
        <w:rPr>
          <w:rFonts w:ascii="Arial" w:hAnsi="Arial" w:cs="Arial"/>
          <w:color w:val="000000"/>
          <w:sz w:val="24"/>
          <w:szCs w:val="24"/>
          <w:lang w:val="x-none"/>
        </w:rPr>
        <w:t>.</w:t>
      </w:r>
    </w:p>
    <w:p w14:paraId="5E501D39" w14:textId="77777777" w:rsidR="00B37C82" w:rsidRPr="002A2A80" w:rsidRDefault="00495EAC" w:rsidP="00977011">
      <w:pPr>
        <w:widowControl/>
        <w:numPr>
          <w:ilvl w:val="1"/>
          <w:numId w:val="1"/>
        </w:numPr>
        <w:suppressAutoHyphens w:val="0"/>
        <w:spacing w:before="120" w:after="120" w:line="276" w:lineRule="auto"/>
        <w:ind w:left="426"/>
        <w:jc w:val="both"/>
        <w:textAlignment w:val="auto"/>
        <w:rPr>
          <w:rFonts w:ascii="Arial" w:hAnsi="Arial" w:cs="Arial"/>
          <w:bCs/>
          <w:i/>
          <w:color w:val="FF0000"/>
          <w:sz w:val="24"/>
          <w:szCs w:val="24"/>
        </w:rPr>
      </w:pPr>
      <w:r w:rsidRPr="002A2A80">
        <w:rPr>
          <w:rFonts w:ascii="Arial" w:hAnsi="Arial" w:cs="Arial"/>
          <w:color w:val="000000"/>
          <w:sz w:val="24"/>
          <w:szCs w:val="24"/>
          <w:lang w:val="x-none"/>
        </w:rPr>
        <w:t>O prazo de vigência do contrato poderá ser prorrogado, nos termos do artigo 107, da Lei nº 14.133/2021.</w:t>
      </w:r>
    </w:p>
    <w:p w14:paraId="6A01E585" w14:textId="74946D0D" w:rsidR="00B37C82" w:rsidRPr="002A2A80" w:rsidRDefault="00495EAC">
      <w:pPr>
        <w:pStyle w:val="Nivel01Titulo"/>
        <w:numPr>
          <w:ilvl w:val="0"/>
          <w:numId w:val="1"/>
        </w:numPr>
        <w:ind w:left="360" w:hanging="360"/>
        <w:rPr>
          <w:rFonts w:cs="Arial"/>
          <w:color w:val="auto"/>
          <w:sz w:val="24"/>
          <w:szCs w:val="24"/>
        </w:rPr>
      </w:pPr>
      <w:r w:rsidRPr="002A2A80">
        <w:rPr>
          <w:rFonts w:cs="Arial"/>
          <w:color w:val="auto"/>
          <w:sz w:val="24"/>
          <w:szCs w:val="24"/>
        </w:rPr>
        <w:t>CLÁUSULA TERCEIRA – MODELOS DE EXECUÇÃO E GESTÃO CONTRATUAIS (art. 92, IV, VII e XVIII)</w:t>
      </w:r>
    </w:p>
    <w:p w14:paraId="15AF2A35" w14:textId="77777777" w:rsidR="00D82545" w:rsidRPr="002A2A80" w:rsidRDefault="00D82545" w:rsidP="00D82545">
      <w:pPr>
        <w:widowControl/>
        <w:numPr>
          <w:ilvl w:val="1"/>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O regime de execução contratual, o modelo de gestão, assim como os prazos e condições de</w:t>
      </w:r>
      <w:r w:rsidRPr="002A2A80">
        <w:rPr>
          <w:rFonts w:ascii="Arial" w:hAnsi="Arial" w:cs="Arial"/>
          <w:color w:val="000000"/>
          <w:sz w:val="24"/>
          <w:szCs w:val="24"/>
        </w:rPr>
        <w:t xml:space="preserve"> conclusão, entrega, observação e recebimento definitivo</w:t>
      </w:r>
      <w:r w:rsidRPr="002A2A80">
        <w:rPr>
          <w:rFonts w:ascii="Arial" w:hAnsi="Arial" w:cs="Arial"/>
          <w:sz w:val="24"/>
          <w:szCs w:val="24"/>
        </w:rPr>
        <w:t xml:space="preserve"> constam no Termo de Referência, anexo a este Contrato.</w:t>
      </w:r>
    </w:p>
    <w:p w14:paraId="7D287C56" w14:textId="77777777" w:rsidR="00D82545" w:rsidRPr="002A2A80" w:rsidRDefault="00D82545" w:rsidP="00D82545">
      <w:pPr>
        <w:rPr>
          <w:rFonts w:ascii="Arial" w:hAnsi="Arial" w:cs="Arial"/>
          <w:sz w:val="24"/>
          <w:szCs w:val="24"/>
        </w:rPr>
      </w:pPr>
    </w:p>
    <w:p w14:paraId="3C794F67" w14:textId="77777777" w:rsidR="00B37C82" w:rsidRPr="002A2A80" w:rsidRDefault="00495EAC">
      <w:pPr>
        <w:pStyle w:val="Nivel01Titulo"/>
        <w:numPr>
          <w:ilvl w:val="0"/>
          <w:numId w:val="1"/>
        </w:numPr>
        <w:ind w:left="360" w:hanging="360"/>
        <w:rPr>
          <w:rFonts w:cs="Arial"/>
          <w:color w:val="auto"/>
          <w:sz w:val="24"/>
          <w:szCs w:val="24"/>
        </w:rPr>
      </w:pPr>
      <w:r w:rsidRPr="002A2A80">
        <w:rPr>
          <w:rFonts w:cs="Arial"/>
          <w:color w:val="auto"/>
          <w:sz w:val="24"/>
          <w:szCs w:val="24"/>
        </w:rPr>
        <w:t xml:space="preserve">CLÁUSULA QUARTA - SUBCONTRATAÇÃO </w:t>
      </w:r>
    </w:p>
    <w:p w14:paraId="7C8DAE85" w14:textId="77777777" w:rsidR="00B37C82" w:rsidRPr="002A2A80" w:rsidRDefault="00495EAC">
      <w:pPr>
        <w:widowControl/>
        <w:numPr>
          <w:ilvl w:val="1"/>
          <w:numId w:val="1"/>
        </w:numPr>
        <w:suppressAutoHyphens w:val="0"/>
        <w:spacing w:before="120" w:after="120" w:line="276" w:lineRule="auto"/>
        <w:ind w:left="426"/>
        <w:jc w:val="both"/>
        <w:textAlignment w:val="auto"/>
        <w:rPr>
          <w:rFonts w:ascii="Arial" w:hAnsi="Arial" w:cs="Arial"/>
          <w:sz w:val="24"/>
          <w:szCs w:val="24"/>
        </w:rPr>
      </w:pPr>
      <w:r w:rsidRPr="002A2A80">
        <w:rPr>
          <w:rFonts w:ascii="Arial" w:hAnsi="Arial" w:cs="Arial"/>
          <w:sz w:val="24"/>
          <w:szCs w:val="24"/>
        </w:rPr>
        <w:t>Não será admitida a subcontratação do objeto contratual.</w:t>
      </w:r>
    </w:p>
    <w:p w14:paraId="3A48F706" w14:textId="77777777" w:rsidR="00B37C82" w:rsidRPr="002A2A80" w:rsidRDefault="00495EAC">
      <w:pPr>
        <w:pStyle w:val="Nivel01Titulo"/>
        <w:numPr>
          <w:ilvl w:val="0"/>
          <w:numId w:val="1"/>
        </w:numPr>
        <w:ind w:left="360" w:hanging="360"/>
        <w:rPr>
          <w:rFonts w:cs="Arial"/>
          <w:color w:val="auto"/>
          <w:sz w:val="24"/>
          <w:szCs w:val="24"/>
        </w:rPr>
      </w:pPr>
      <w:r w:rsidRPr="002A2A80">
        <w:rPr>
          <w:rFonts w:cs="Arial"/>
          <w:color w:val="auto"/>
          <w:sz w:val="24"/>
          <w:szCs w:val="24"/>
        </w:rPr>
        <w:t>CLÁUSULA QUINTA – PAGAMENTO (art. 92, V e VI)</w:t>
      </w:r>
    </w:p>
    <w:p w14:paraId="6541A69B" w14:textId="77777777" w:rsidR="00B37C82" w:rsidRPr="002A2A80" w:rsidRDefault="00495EAC">
      <w:pPr>
        <w:widowControl/>
        <w:numPr>
          <w:ilvl w:val="1"/>
          <w:numId w:val="1"/>
        </w:numPr>
        <w:suppressAutoHyphens w:val="0"/>
        <w:spacing w:before="120" w:after="120" w:line="276" w:lineRule="auto"/>
        <w:ind w:left="426"/>
        <w:jc w:val="both"/>
        <w:textAlignment w:val="auto"/>
        <w:rPr>
          <w:rFonts w:ascii="Arial" w:hAnsi="Arial" w:cs="Arial"/>
          <w:b/>
          <w:sz w:val="24"/>
          <w:szCs w:val="24"/>
        </w:rPr>
      </w:pPr>
      <w:r w:rsidRPr="002A2A80">
        <w:rPr>
          <w:rFonts w:ascii="Arial" w:hAnsi="Arial" w:cs="Arial"/>
          <w:b/>
          <w:sz w:val="24"/>
          <w:szCs w:val="24"/>
        </w:rPr>
        <w:t>PREÇO</w:t>
      </w:r>
    </w:p>
    <w:p w14:paraId="1C1A50C0" w14:textId="64D8432E" w:rsidR="006F42C5" w:rsidRPr="002A2A80" w:rsidRDefault="006F42C5" w:rsidP="006F42C5">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O valor total</w:t>
      </w:r>
      <w:r w:rsidR="00495EAC" w:rsidRPr="002A2A80">
        <w:rPr>
          <w:rFonts w:ascii="Arial" w:hAnsi="Arial" w:cs="Arial"/>
          <w:sz w:val="24"/>
          <w:szCs w:val="24"/>
        </w:rPr>
        <w:t xml:space="preserve"> </w:t>
      </w:r>
      <w:r w:rsidR="00477510" w:rsidRPr="002A2A80">
        <w:rPr>
          <w:rFonts w:ascii="Arial" w:hAnsi="Arial" w:cs="Arial"/>
          <w:sz w:val="24"/>
          <w:szCs w:val="24"/>
        </w:rPr>
        <w:t>alocado para</w:t>
      </w:r>
      <w:r w:rsidR="00495EAC" w:rsidRPr="002A2A80">
        <w:rPr>
          <w:rFonts w:ascii="Arial" w:hAnsi="Arial" w:cs="Arial"/>
          <w:sz w:val="24"/>
          <w:szCs w:val="24"/>
        </w:rPr>
        <w:t xml:space="preserve"> </w:t>
      </w:r>
      <w:r w:rsidR="00EE3EB1" w:rsidRPr="002A2A80">
        <w:rPr>
          <w:rFonts w:ascii="Arial" w:hAnsi="Arial" w:cs="Arial"/>
          <w:sz w:val="24"/>
          <w:szCs w:val="24"/>
        </w:rPr>
        <w:t xml:space="preserve">esta </w:t>
      </w:r>
      <w:r w:rsidR="00495EAC" w:rsidRPr="002A2A80">
        <w:rPr>
          <w:rFonts w:ascii="Arial" w:hAnsi="Arial" w:cs="Arial"/>
          <w:sz w:val="24"/>
          <w:szCs w:val="24"/>
        </w:rPr>
        <w:t>contratação</w:t>
      </w:r>
      <w:r w:rsidR="00477510" w:rsidRPr="002A2A80">
        <w:rPr>
          <w:rFonts w:ascii="Arial" w:hAnsi="Arial" w:cs="Arial"/>
          <w:sz w:val="24"/>
          <w:szCs w:val="24"/>
        </w:rPr>
        <w:t xml:space="preserve"> n</w:t>
      </w:r>
      <w:r w:rsidRPr="002A2A80">
        <w:rPr>
          <w:rFonts w:ascii="Arial" w:hAnsi="Arial" w:cs="Arial"/>
          <w:sz w:val="24"/>
          <w:szCs w:val="24"/>
        </w:rPr>
        <w:t>o período de 12 meses</w:t>
      </w:r>
      <w:r w:rsidR="00495EAC" w:rsidRPr="002A2A80">
        <w:rPr>
          <w:rFonts w:ascii="Arial" w:hAnsi="Arial" w:cs="Arial"/>
          <w:sz w:val="24"/>
          <w:szCs w:val="24"/>
        </w:rPr>
        <w:t xml:space="preserve"> é de R$</w:t>
      </w:r>
      <w:r w:rsidR="007D705B" w:rsidRPr="002A2A80">
        <w:rPr>
          <w:rFonts w:ascii="Arial" w:hAnsi="Arial" w:cs="Arial"/>
          <w:sz w:val="24"/>
          <w:szCs w:val="24"/>
        </w:rPr>
        <w:t xml:space="preserve"> </w:t>
      </w:r>
      <w:r w:rsidR="009D6F23" w:rsidRPr="002A2A80">
        <w:rPr>
          <w:rFonts w:ascii="Arial" w:hAnsi="Arial" w:cs="Arial"/>
          <w:sz w:val="24"/>
          <w:szCs w:val="24"/>
        </w:rPr>
        <w:t>11.</w:t>
      </w:r>
      <w:r w:rsidR="007D705B" w:rsidRPr="002A2A80">
        <w:rPr>
          <w:rFonts w:ascii="Arial" w:hAnsi="Arial" w:cs="Arial"/>
          <w:sz w:val="24"/>
          <w:szCs w:val="24"/>
        </w:rPr>
        <w:t>3</w:t>
      </w:r>
      <w:r w:rsidR="009D6F23" w:rsidRPr="002A2A80">
        <w:rPr>
          <w:rFonts w:ascii="Arial" w:hAnsi="Arial" w:cs="Arial"/>
          <w:sz w:val="24"/>
          <w:szCs w:val="24"/>
        </w:rPr>
        <w:t>580</w:t>
      </w:r>
      <w:r w:rsidR="007D705B" w:rsidRPr="002A2A80">
        <w:rPr>
          <w:rFonts w:ascii="Arial" w:hAnsi="Arial" w:cs="Arial"/>
          <w:sz w:val="24"/>
          <w:szCs w:val="24"/>
        </w:rPr>
        <w:t xml:space="preserve">,00 </w:t>
      </w:r>
      <w:r w:rsidR="009D6F23" w:rsidRPr="002A2A80">
        <w:rPr>
          <w:rFonts w:ascii="Arial" w:hAnsi="Arial" w:cs="Arial"/>
          <w:sz w:val="24"/>
          <w:szCs w:val="24"/>
        </w:rPr>
        <w:t>(onze mil, quinhentos e oitenta reais)</w:t>
      </w:r>
      <w:r w:rsidR="00755968" w:rsidRPr="002A2A80">
        <w:rPr>
          <w:rFonts w:ascii="Arial" w:hAnsi="Arial" w:cs="Arial"/>
          <w:sz w:val="24"/>
          <w:szCs w:val="24"/>
        </w:rPr>
        <w:t>.</w:t>
      </w:r>
    </w:p>
    <w:p w14:paraId="31CEA34D" w14:textId="77777777" w:rsidR="00B37C82" w:rsidRPr="002A2A80" w:rsidRDefault="00495EAC">
      <w:pPr>
        <w:widowControl/>
        <w:numPr>
          <w:ilvl w:val="2"/>
          <w:numId w:val="1"/>
        </w:numPr>
        <w:suppressAutoHyphens w:val="0"/>
        <w:spacing w:before="120" w:after="120" w:line="276" w:lineRule="auto"/>
        <w:ind w:left="284"/>
        <w:jc w:val="both"/>
        <w:textAlignment w:val="auto"/>
        <w:rPr>
          <w:rFonts w:ascii="Arial" w:hAnsi="Arial" w:cs="Arial"/>
          <w:sz w:val="24"/>
          <w:szCs w:val="24"/>
        </w:rPr>
      </w:pPr>
      <w:r w:rsidRPr="002A2A80">
        <w:rPr>
          <w:rFonts w:ascii="Arial" w:hAnsi="Arial" w:cs="Arial"/>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5D587A1" w14:textId="57C07944" w:rsidR="00B37C82" w:rsidRPr="002A2A80" w:rsidRDefault="00495EAC">
      <w:pPr>
        <w:widowControl/>
        <w:numPr>
          <w:ilvl w:val="2"/>
          <w:numId w:val="1"/>
        </w:numPr>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 xml:space="preserve">O valor </w:t>
      </w:r>
      <w:r w:rsidR="009D6F23" w:rsidRPr="002A2A80">
        <w:rPr>
          <w:rFonts w:ascii="Arial" w:hAnsi="Arial" w:cs="Arial"/>
          <w:iCs/>
          <w:sz w:val="24"/>
          <w:szCs w:val="24"/>
        </w:rPr>
        <w:t xml:space="preserve">acima </w:t>
      </w:r>
      <w:r w:rsidRPr="002A2A80">
        <w:rPr>
          <w:rFonts w:ascii="Arial" w:hAnsi="Arial" w:cs="Arial"/>
          <w:iCs/>
          <w:sz w:val="24"/>
          <w:szCs w:val="24"/>
        </w:rPr>
        <w:t>é meramente estimativo, de forma que os pagamentos devidos ao contratado dependerão dos quantitativos de serviços efetivamente prestados.</w:t>
      </w:r>
    </w:p>
    <w:p w14:paraId="5B3F9FA6" w14:textId="77777777" w:rsidR="00B37C82" w:rsidRPr="002A2A80" w:rsidRDefault="00495EAC">
      <w:pPr>
        <w:widowControl/>
        <w:numPr>
          <w:ilvl w:val="1"/>
          <w:numId w:val="1"/>
        </w:numPr>
        <w:suppressAutoHyphens w:val="0"/>
        <w:spacing w:before="120" w:after="120" w:line="276" w:lineRule="auto"/>
        <w:ind w:left="426"/>
        <w:jc w:val="both"/>
        <w:textAlignment w:val="auto"/>
        <w:rPr>
          <w:rFonts w:ascii="Arial" w:hAnsi="Arial" w:cs="Arial"/>
          <w:b/>
          <w:sz w:val="24"/>
          <w:szCs w:val="24"/>
        </w:rPr>
      </w:pPr>
      <w:r w:rsidRPr="002A2A80">
        <w:rPr>
          <w:rFonts w:ascii="Arial" w:hAnsi="Arial" w:cs="Arial"/>
          <w:b/>
          <w:sz w:val="24"/>
          <w:szCs w:val="24"/>
        </w:rPr>
        <w:t>FORMA DE PAGAMENTO</w:t>
      </w:r>
    </w:p>
    <w:p w14:paraId="7F68FBAC" w14:textId="2F90CBF6" w:rsidR="00B37C82" w:rsidRPr="002A2A80" w:rsidRDefault="00477510" w:rsidP="00495EAC">
      <w:pPr>
        <w:widowControl/>
        <w:numPr>
          <w:ilvl w:val="2"/>
          <w:numId w:val="6"/>
        </w:numPr>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O pagamento será efetuado por meio de transferência bancária</w:t>
      </w:r>
      <w:r w:rsidR="00EE3EB1" w:rsidRPr="002A2A80">
        <w:rPr>
          <w:rFonts w:ascii="Arial" w:hAnsi="Arial" w:cs="Arial"/>
          <w:iCs/>
          <w:sz w:val="24"/>
          <w:szCs w:val="24"/>
        </w:rPr>
        <w:t xml:space="preserve"> ou</w:t>
      </w:r>
      <w:r w:rsidRPr="002A2A80">
        <w:rPr>
          <w:rFonts w:ascii="Arial" w:hAnsi="Arial" w:cs="Arial"/>
          <w:iCs/>
          <w:sz w:val="24"/>
          <w:szCs w:val="24"/>
        </w:rPr>
        <w:t xml:space="preserve"> fatura com código de barras - acompanhado dos documentos fiscais.</w:t>
      </w:r>
    </w:p>
    <w:p w14:paraId="0C19D7C3" w14:textId="77777777" w:rsidR="0060770A" w:rsidRPr="002A2A80" w:rsidRDefault="0060770A" w:rsidP="0060770A">
      <w:pPr>
        <w:widowControl/>
        <w:numPr>
          <w:ilvl w:val="2"/>
          <w:numId w:val="6"/>
        </w:numPr>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Será considerada data do pagamento o dia em que constar como emitida a ordem bancária para pagamento.</w:t>
      </w:r>
    </w:p>
    <w:p w14:paraId="52FED0E6" w14:textId="27A63595" w:rsidR="00B37C82" w:rsidRPr="002A2A80" w:rsidRDefault="00EE3EB1" w:rsidP="00495EAC">
      <w:pPr>
        <w:widowControl/>
        <w:numPr>
          <w:ilvl w:val="2"/>
          <w:numId w:val="7"/>
        </w:numPr>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O pagamento será realizado após verificação das seguintes documentações negativas:</w:t>
      </w:r>
    </w:p>
    <w:p w14:paraId="031D48B7" w14:textId="77777777" w:rsidR="00EE3EB1" w:rsidRPr="002A2A80" w:rsidRDefault="00EE3EB1" w:rsidP="00EE3EB1">
      <w:pPr>
        <w:widowControl/>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Certidão de Débitos Relativos a Créditos Tributários Federais e à Dívida Ativa da União;</w:t>
      </w:r>
    </w:p>
    <w:p w14:paraId="388F487E" w14:textId="77777777" w:rsidR="00EE3EB1" w:rsidRPr="002A2A80" w:rsidRDefault="00EE3EB1" w:rsidP="00EE3EB1">
      <w:pPr>
        <w:widowControl/>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 xml:space="preserve">Consulta Regularidade do Empregador (FGTS); </w:t>
      </w:r>
    </w:p>
    <w:p w14:paraId="0DCAA700" w14:textId="77777777" w:rsidR="00EE3EB1" w:rsidRPr="002A2A80" w:rsidRDefault="00EE3EB1" w:rsidP="00EE3EB1">
      <w:pPr>
        <w:widowControl/>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lastRenderedPageBreak/>
        <w:t xml:space="preserve">Comprovante de Inscrição e de Situação Cadastral da Receita Federal; </w:t>
      </w:r>
    </w:p>
    <w:p w14:paraId="38C6222A" w14:textId="77777777" w:rsidR="00EE3EB1" w:rsidRPr="002A2A80" w:rsidRDefault="00EE3EB1" w:rsidP="00EE3EB1">
      <w:pPr>
        <w:widowControl/>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 xml:space="preserve">Certidão Negativa de Débitos Trabalhistas; </w:t>
      </w:r>
    </w:p>
    <w:p w14:paraId="29C1B25E" w14:textId="77777777" w:rsidR="00EE3EB1" w:rsidRPr="002A2A80" w:rsidRDefault="00EE3EB1" w:rsidP="00EE3EB1">
      <w:pPr>
        <w:widowControl/>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 xml:space="preserve">Certidão Negativa de Débito Municipal; e </w:t>
      </w:r>
    </w:p>
    <w:p w14:paraId="460748E6" w14:textId="77777777" w:rsidR="00EE3EB1" w:rsidRPr="002A2A80" w:rsidRDefault="00EE3EB1" w:rsidP="00EE3EB1">
      <w:pPr>
        <w:widowControl/>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iCs/>
          <w:sz w:val="24"/>
          <w:szCs w:val="24"/>
        </w:rPr>
        <w:t>Certidão de Débitos Tributários (CDT) - Certidão Negativa de Débito Estadual</w:t>
      </w:r>
    </w:p>
    <w:p w14:paraId="3DEEC669" w14:textId="77777777" w:rsidR="00EE3EB1" w:rsidRPr="002A2A80" w:rsidRDefault="00EE3EB1" w:rsidP="00EE3EB1">
      <w:pPr>
        <w:widowControl/>
        <w:suppressAutoHyphens w:val="0"/>
        <w:spacing w:before="120" w:after="120" w:line="276" w:lineRule="auto"/>
        <w:ind w:left="284"/>
        <w:jc w:val="both"/>
        <w:textAlignment w:val="auto"/>
        <w:rPr>
          <w:rFonts w:ascii="Arial" w:hAnsi="Arial" w:cs="Arial"/>
          <w:iCs/>
          <w:sz w:val="24"/>
          <w:szCs w:val="24"/>
        </w:rPr>
      </w:pPr>
    </w:p>
    <w:p w14:paraId="4EE8102B" w14:textId="77777777" w:rsidR="00B37C82" w:rsidRPr="002A2A80" w:rsidRDefault="00495EAC">
      <w:pPr>
        <w:widowControl/>
        <w:numPr>
          <w:ilvl w:val="1"/>
          <w:numId w:val="1"/>
        </w:numPr>
        <w:suppressAutoHyphens w:val="0"/>
        <w:spacing w:before="120" w:after="120" w:line="276" w:lineRule="auto"/>
        <w:ind w:left="426"/>
        <w:jc w:val="both"/>
        <w:textAlignment w:val="auto"/>
        <w:rPr>
          <w:rFonts w:ascii="Arial" w:hAnsi="Arial" w:cs="Arial"/>
          <w:b/>
          <w:sz w:val="24"/>
          <w:szCs w:val="24"/>
        </w:rPr>
      </w:pPr>
      <w:r w:rsidRPr="002A2A80">
        <w:rPr>
          <w:rFonts w:ascii="Arial" w:hAnsi="Arial" w:cs="Arial"/>
          <w:b/>
          <w:sz w:val="24"/>
          <w:szCs w:val="24"/>
        </w:rPr>
        <w:t>PRAZO DE PAGAMENTO</w:t>
      </w:r>
    </w:p>
    <w:p w14:paraId="0C4FA351" w14:textId="77777777" w:rsidR="00B37C82" w:rsidRPr="002A2A80" w:rsidRDefault="00495EAC" w:rsidP="00495EAC">
      <w:pPr>
        <w:widowControl/>
        <w:numPr>
          <w:ilvl w:val="2"/>
          <w:numId w:val="8"/>
        </w:numPr>
        <w:suppressAutoHyphens w:val="0"/>
        <w:spacing w:before="120" w:after="120" w:line="276" w:lineRule="auto"/>
        <w:ind w:left="284"/>
        <w:jc w:val="both"/>
        <w:textAlignment w:val="auto"/>
        <w:rPr>
          <w:rFonts w:ascii="Arial" w:hAnsi="Arial" w:cs="Arial"/>
          <w:color w:val="000000" w:themeColor="text1"/>
          <w:sz w:val="24"/>
          <w:szCs w:val="24"/>
        </w:rPr>
      </w:pPr>
      <w:r w:rsidRPr="002A2A80">
        <w:rPr>
          <w:rFonts w:ascii="Arial" w:hAnsi="Arial" w:cs="Arial"/>
          <w:color w:val="000000" w:themeColor="text1"/>
          <w:sz w:val="24"/>
          <w:szCs w:val="24"/>
        </w:rPr>
        <w:t xml:space="preserve">O </w:t>
      </w:r>
      <w:r w:rsidRPr="002A2A80">
        <w:rPr>
          <w:rFonts w:ascii="Arial" w:hAnsi="Arial" w:cs="Arial"/>
          <w:sz w:val="24"/>
          <w:szCs w:val="24"/>
        </w:rPr>
        <w:t>pagamento</w:t>
      </w:r>
      <w:r w:rsidRPr="002A2A80">
        <w:rPr>
          <w:rFonts w:ascii="Arial" w:hAnsi="Arial" w:cs="Arial"/>
          <w:color w:val="000000" w:themeColor="text1"/>
          <w:sz w:val="24"/>
          <w:szCs w:val="24"/>
        </w:rPr>
        <w:t xml:space="preserve"> será efetuado no prazo máximo de</w:t>
      </w:r>
      <w:r w:rsidRPr="002A2A80">
        <w:rPr>
          <w:rFonts w:ascii="Arial" w:eastAsia="Arial" w:hAnsi="Arial" w:cs="Arial"/>
          <w:color w:val="000000" w:themeColor="text1"/>
          <w:sz w:val="24"/>
          <w:szCs w:val="24"/>
        </w:rPr>
        <w:t xml:space="preserve"> até </w:t>
      </w:r>
      <w:r w:rsidR="00EE3EB1" w:rsidRPr="002A2A80">
        <w:rPr>
          <w:rFonts w:ascii="Arial" w:eastAsia="Arial" w:hAnsi="Arial" w:cs="Arial"/>
          <w:color w:val="000000" w:themeColor="text1"/>
          <w:sz w:val="24"/>
          <w:szCs w:val="24"/>
        </w:rPr>
        <w:t>30</w:t>
      </w:r>
      <w:r w:rsidRPr="002A2A80">
        <w:rPr>
          <w:rFonts w:ascii="Arial" w:eastAsia="Arial" w:hAnsi="Arial" w:cs="Arial"/>
          <w:color w:val="FF0000"/>
          <w:sz w:val="24"/>
          <w:szCs w:val="24"/>
        </w:rPr>
        <w:t xml:space="preserve"> </w:t>
      </w:r>
      <w:r w:rsidRPr="002A2A80">
        <w:rPr>
          <w:rFonts w:ascii="Arial" w:hAnsi="Arial" w:cs="Arial"/>
          <w:color w:val="000000" w:themeColor="text1"/>
          <w:sz w:val="24"/>
          <w:szCs w:val="24"/>
        </w:rPr>
        <w:t>dias, contados do recebimento da Nota Fiscal/Fatura.</w:t>
      </w:r>
    </w:p>
    <w:p w14:paraId="706770E7" w14:textId="77777777" w:rsidR="00B37C82" w:rsidRPr="002A2A80" w:rsidRDefault="00495EAC" w:rsidP="00495EAC">
      <w:pPr>
        <w:widowControl/>
        <w:numPr>
          <w:ilvl w:val="2"/>
          <w:numId w:val="9"/>
        </w:numPr>
        <w:suppressAutoHyphens w:val="0"/>
        <w:spacing w:before="120" w:after="120" w:line="276" w:lineRule="auto"/>
        <w:ind w:left="284"/>
        <w:jc w:val="both"/>
        <w:textAlignment w:val="auto"/>
        <w:rPr>
          <w:rFonts w:ascii="Arial" w:hAnsi="Arial" w:cs="Arial"/>
          <w:color w:val="000000" w:themeColor="text1"/>
          <w:sz w:val="24"/>
          <w:szCs w:val="24"/>
        </w:rPr>
      </w:pPr>
      <w:r w:rsidRPr="002A2A80">
        <w:rPr>
          <w:rFonts w:ascii="Arial" w:hAnsi="Arial" w:cs="Arial"/>
          <w:color w:val="000000" w:themeColor="text1"/>
          <w:sz w:val="24"/>
          <w:szCs w:val="24"/>
        </w:rPr>
        <w:t>Considera-se ocorrido o recebimento da nota fiscal ou fatura quando o órgão contratante atestar a execução do objeto do contrato.</w:t>
      </w:r>
    </w:p>
    <w:p w14:paraId="3656B9AB" w14:textId="77777777" w:rsidR="00B37C82" w:rsidRPr="002A2A80" w:rsidRDefault="00B37C82">
      <w:pPr>
        <w:ind w:left="851"/>
        <w:jc w:val="both"/>
        <w:rPr>
          <w:rFonts w:ascii="Arial" w:hAnsi="Arial" w:cs="Arial"/>
          <w:b/>
          <w:color w:val="FF0000"/>
          <w:sz w:val="24"/>
          <w:szCs w:val="24"/>
          <w:lang w:val="x-none"/>
        </w:rPr>
      </w:pPr>
    </w:p>
    <w:p w14:paraId="56B94743" w14:textId="77777777" w:rsidR="00B37C82" w:rsidRPr="002A2A80" w:rsidRDefault="00495EAC">
      <w:pPr>
        <w:widowControl/>
        <w:numPr>
          <w:ilvl w:val="1"/>
          <w:numId w:val="1"/>
        </w:numPr>
        <w:suppressAutoHyphens w:val="0"/>
        <w:spacing w:before="120" w:after="120" w:line="276" w:lineRule="auto"/>
        <w:ind w:left="426"/>
        <w:jc w:val="both"/>
        <w:textAlignment w:val="auto"/>
        <w:rPr>
          <w:rFonts w:ascii="Arial" w:hAnsi="Arial" w:cs="Arial"/>
          <w:b/>
          <w:sz w:val="24"/>
          <w:szCs w:val="24"/>
        </w:rPr>
      </w:pPr>
      <w:r w:rsidRPr="002A2A80">
        <w:rPr>
          <w:rFonts w:ascii="Arial" w:hAnsi="Arial" w:cs="Arial"/>
          <w:b/>
          <w:sz w:val="24"/>
          <w:szCs w:val="24"/>
        </w:rPr>
        <w:t>CONDIÇÕES DE PAGAMENTO</w:t>
      </w:r>
    </w:p>
    <w:p w14:paraId="34364AB9" w14:textId="77777777" w:rsidR="00B37C82" w:rsidRPr="002A2A80" w:rsidRDefault="00495EAC" w:rsidP="00495EAC">
      <w:pPr>
        <w:widowControl/>
        <w:numPr>
          <w:ilvl w:val="2"/>
          <w:numId w:val="10"/>
        </w:numPr>
        <w:suppressAutoHyphens w:val="0"/>
        <w:spacing w:before="120" w:after="120" w:line="276" w:lineRule="auto"/>
        <w:ind w:left="284"/>
        <w:jc w:val="both"/>
        <w:textAlignment w:val="auto"/>
        <w:rPr>
          <w:rFonts w:ascii="Arial" w:hAnsi="Arial" w:cs="Arial"/>
          <w:color w:val="000000" w:themeColor="text1"/>
          <w:sz w:val="24"/>
          <w:szCs w:val="24"/>
        </w:rPr>
      </w:pPr>
      <w:r w:rsidRPr="002A2A80">
        <w:rPr>
          <w:rFonts w:ascii="Arial" w:hAnsi="Arial" w:cs="Arial"/>
          <w:iCs/>
          <w:sz w:val="24"/>
          <w:szCs w:val="24"/>
        </w:rPr>
        <w:t xml:space="preserve">A emissão da </w:t>
      </w:r>
      <w:r w:rsidRPr="002A2A80">
        <w:rPr>
          <w:rFonts w:ascii="Arial" w:hAnsi="Arial" w:cs="Arial"/>
          <w:color w:val="000000" w:themeColor="text1"/>
          <w:sz w:val="24"/>
          <w:szCs w:val="24"/>
        </w:rPr>
        <w:t>Nota Fiscal/Fatura será precedida do recebimento definitivo do objeto da contratação, conforme disposto neste instrumento e/ou no Termo de Referência.</w:t>
      </w:r>
    </w:p>
    <w:p w14:paraId="5657102D" w14:textId="77777777" w:rsidR="00B37C82" w:rsidRPr="002A2A80" w:rsidRDefault="00495EAC" w:rsidP="00495EAC">
      <w:pPr>
        <w:widowControl/>
        <w:numPr>
          <w:ilvl w:val="2"/>
          <w:numId w:val="11"/>
        </w:numPr>
        <w:suppressAutoHyphens w:val="0"/>
        <w:spacing w:before="120" w:after="120" w:line="276" w:lineRule="auto"/>
        <w:ind w:left="284"/>
        <w:jc w:val="both"/>
        <w:textAlignment w:val="auto"/>
        <w:rPr>
          <w:rFonts w:ascii="Arial" w:hAnsi="Arial" w:cs="Arial"/>
          <w:color w:val="000000" w:themeColor="text1"/>
          <w:sz w:val="24"/>
          <w:szCs w:val="24"/>
        </w:rPr>
      </w:pPr>
      <w:r w:rsidRPr="002A2A80">
        <w:rPr>
          <w:rFonts w:ascii="Arial" w:hAnsi="Arial" w:cs="Arial"/>
          <w:color w:val="000000" w:themeColor="text1"/>
          <w:sz w:val="24"/>
          <w:szCs w:val="24"/>
        </w:rPr>
        <w:t xml:space="preserve"> Quando houver glosa parcial do objeto, o contratante deverá comunicar a empresa para que emita a nota fiscal ou fatura com o valor exato dimensionado.</w:t>
      </w:r>
    </w:p>
    <w:p w14:paraId="14FF6047" w14:textId="77777777" w:rsidR="00B37C82" w:rsidRPr="002A2A80" w:rsidRDefault="00495EAC" w:rsidP="00495EAC">
      <w:pPr>
        <w:widowControl/>
        <w:numPr>
          <w:ilvl w:val="2"/>
          <w:numId w:val="12"/>
        </w:numPr>
        <w:suppressAutoHyphens w:val="0"/>
        <w:spacing w:before="120" w:after="120" w:line="276" w:lineRule="auto"/>
        <w:ind w:left="284"/>
        <w:jc w:val="both"/>
        <w:textAlignment w:val="auto"/>
        <w:rPr>
          <w:rFonts w:ascii="Arial" w:hAnsi="Arial" w:cs="Arial"/>
          <w:iCs/>
          <w:sz w:val="24"/>
          <w:szCs w:val="24"/>
        </w:rPr>
      </w:pPr>
      <w:r w:rsidRPr="002A2A80">
        <w:rPr>
          <w:rFonts w:ascii="Arial" w:hAnsi="Arial" w:cs="Arial"/>
          <w:color w:val="000000" w:themeColor="text1"/>
          <w:sz w:val="24"/>
          <w:szCs w:val="24"/>
        </w:rPr>
        <w:t>O setor competente para</w:t>
      </w:r>
      <w:r w:rsidRPr="002A2A80">
        <w:rPr>
          <w:rFonts w:ascii="Arial" w:hAnsi="Arial" w:cs="Arial"/>
          <w:color w:val="000000"/>
          <w:sz w:val="24"/>
          <w:szCs w:val="24"/>
        </w:rPr>
        <w:t xml:space="preserve"> proceder o pagamento deve verificar se a Nota Fiscal ou Fatura apresentada expressa os elementos necessários e essenciais do documento, tais como: </w:t>
      </w:r>
    </w:p>
    <w:p w14:paraId="6B726A64" w14:textId="77777777" w:rsidR="00B37C82" w:rsidRPr="002A2A80" w:rsidRDefault="00495EAC" w:rsidP="00495EAC">
      <w:pPr>
        <w:pStyle w:val="PargrafodaLista"/>
        <w:widowControl/>
        <w:numPr>
          <w:ilvl w:val="0"/>
          <w:numId w:val="2"/>
        </w:numPr>
        <w:suppressAutoHyphens w:val="0"/>
        <w:spacing w:before="120" w:after="120" w:line="276" w:lineRule="auto"/>
        <w:ind w:left="1560"/>
        <w:jc w:val="both"/>
        <w:textAlignment w:val="auto"/>
        <w:rPr>
          <w:rFonts w:ascii="Arial" w:hAnsi="Arial" w:cs="Arial"/>
          <w:color w:val="000000"/>
          <w:sz w:val="24"/>
          <w:szCs w:val="24"/>
        </w:rPr>
      </w:pPr>
      <w:proofErr w:type="gramStart"/>
      <w:r w:rsidRPr="002A2A80">
        <w:rPr>
          <w:rFonts w:ascii="Arial" w:hAnsi="Arial" w:cs="Arial"/>
          <w:color w:val="000000"/>
          <w:sz w:val="24"/>
          <w:szCs w:val="24"/>
        </w:rPr>
        <w:t>o</w:t>
      </w:r>
      <w:proofErr w:type="gramEnd"/>
      <w:r w:rsidRPr="002A2A80">
        <w:rPr>
          <w:rFonts w:ascii="Arial" w:hAnsi="Arial" w:cs="Arial"/>
          <w:color w:val="000000"/>
          <w:sz w:val="24"/>
          <w:szCs w:val="24"/>
        </w:rPr>
        <w:t xml:space="preserve"> prazo de validade; </w:t>
      </w:r>
    </w:p>
    <w:p w14:paraId="306F48D3" w14:textId="77777777" w:rsidR="00B37C82" w:rsidRPr="002A2A80" w:rsidRDefault="00495EAC" w:rsidP="00495EAC">
      <w:pPr>
        <w:pStyle w:val="PargrafodaLista"/>
        <w:widowControl/>
        <w:numPr>
          <w:ilvl w:val="0"/>
          <w:numId w:val="2"/>
        </w:numPr>
        <w:suppressAutoHyphens w:val="0"/>
        <w:spacing w:before="120" w:after="120" w:line="276" w:lineRule="auto"/>
        <w:ind w:left="1560"/>
        <w:jc w:val="both"/>
        <w:textAlignment w:val="auto"/>
        <w:rPr>
          <w:rFonts w:ascii="Arial" w:hAnsi="Arial" w:cs="Arial"/>
          <w:color w:val="000000"/>
          <w:sz w:val="24"/>
          <w:szCs w:val="24"/>
        </w:rPr>
      </w:pPr>
      <w:proofErr w:type="gramStart"/>
      <w:r w:rsidRPr="002A2A80">
        <w:rPr>
          <w:rFonts w:ascii="Arial" w:hAnsi="Arial" w:cs="Arial"/>
          <w:color w:val="000000"/>
          <w:sz w:val="24"/>
          <w:szCs w:val="24"/>
        </w:rPr>
        <w:t>a</w:t>
      </w:r>
      <w:proofErr w:type="gramEnd"/>
      <w:r w:rsidRPr="002A2A80">
        <w:rPr>
          <w:rFonts w:ascii="Arial" w:hAnsi="Arial" w:cs="Arial"/>
          <w:color w:val="000000"/>
          <w:sz w:val="24"/>
          <w:szCs w:val="24"/>
        </w:rPr>
        <w:t xml:space="preserve"> data da emissão; </w:t>
      </w:r>
    </w:p>
    <w:p w14:paraId="68C44712" w14:textId="77777777" w:rsidR="00B37C82" w:rsidRPr="002A2A80" w:rsidRDefault="00495EAC" w:rsidP="00495EAC">
      <w:pPr>
        <w:pStyle w:val="PargrafodaLista"/>
        <w:widowControl/>
        <w:numPr>
          <w:ilvl w:val="0"/>
          <w:numId w:val="2"/>
        </w:numPr>
        <w:suppressAutoHyphens w:val="0"/>
        <w:spacing w:before="120" w:after="120" w:line="276" w:lineRule="auto"/>
        <w:ind w:left="1560"/>
        <w:jc w:val="both"/>
        <w:textAlignment w:val="auto"/>
        <w:rPr>
          <w:rFonts w:ascii="Arial" w:hAnsi="Arial" w:cs="Arial"/>
          <w:color w:val="000000"/>
          <w:sz w:val="24"/>
          <w:szCs w:val="24"/>
        </w:rPr>
      </w:pPr>
      <w:proofErr w:type="gramStart"/>
      <w:r w:rsidRPr="002A2A80">
        <w:rPr>
          <w:rFonts w:ascii="Arial" w:hAnsi="Arial" w:cs="Arial"/>
          <w:color w:val="000000"/>
          <w:sz w:val="24"/>
          <w:szCs w:val="24"/>
        </w:rPr>
        <w:t>os</w:t>
      </w:r>
      <w:proofErr w:type="gramEnd"/>
      <w:r w:rsidRPr="002A2A80">
        <w:rPr>
          <w:rFonts w:ascii="Arial" w:hAnsi="Arial" w:cs="Arial"/>
          <w:color w:val="000000"/>
          <w:sz w:val="24"/>
          <w:szCs w:val="24"/>
        </w:rPr>
        <w:t xml:space="preserve"> dados do contrato e do órgão contratante; </w:t>
      </w:r>
    </w:p>
    <w:p w14:paraId="7DCD34E1" w14:textId="77777777" w:rsidR="00B37C82" w:rsidRPr="002A2A80" w:rsidRDefault="00495EAC" w:rsidP="00495EAC">
      <w:pPr>
        <w:pStyle w:val="PargrafodaLista"/>
        <w:widowControl/>
        <w:numPr>
          <w:ilvl w:val="0"/>
          <w:numId w:val="2"/>
        </w:numPr>
        <w:suppressAutoHyphens w:val="0"/>
        <w:spacing w:before="120" w:after="120" w:line="276" w:lineRule="auto"/>
        <w:ind w:left="1560"/>
        <w:jc w:val="both"/>
        <w:textAlignment w:val="auto"/>
        <w:rPr>
          <w:rFonts w:ascii="Arial" w:hAnsi="Arial" w:cs="Arial"/>
          <w:color w:val="000000"/>
          <w:sz w:val="24"/>
          <w:szCs w:val="24"/>
        </w:rPr>
      </w:pPr>
      <w:proofErr w:type="gramStart"/>
      <w:r w:rsidRPr="002A2A80">
        <w:rPr>
          <w:rFonts w:ascii="Arial" w:hAnsi="Arial" w:cs="Arial"/>
          <w:color w:val="000000"/>
          <w:sz w:val="24"/>
          <w:szCs w:val="24"/>
        </w:rPr>
        <w:t>o</w:t>
      </w:r>
      <w:proofErr w:type="gramEnd"/>
      <w:r w:rsidRPr="002A2A80">
        <w:rPr>
          <w:rFonts w:ascii="Arial" w:hAnsi="Arial" w:cs="Arial"/>
          <w:color w:val="000000"/>
          <w:sz w:val="24"/>
          <w:szCs w:val="24"/>
        </w:rPr>
        <w:t xml:space="preserve"> período respectivo de execução do contrato; </w:t>
      </w:r>
    </w:p>
    <w:p w14:paraId="71948994" w14:textId="77777777" w:rsidR="00B37C82" w:rsidRPr="002A2A80" w:rsidRDefault="00495EAC" w:rsidP="00495EAC">
      <w:pPr>
        <w:pStyle w:val="PargrafodaLista"/>
        <w:widowControl/>
        <w:numPr>
          <w:ilvl w:val="0"/>
          <w:numId w:val="2"/>
        </w:numPr>
        <w:suppressAutoHyphens w:val="0"/>
        <w:spacing w:before="120" w:after="120" w:line="276" w:lineRule="auto"/>
        <w:ind w:left="1560"/>
        <w:jc w:val="both"/>
        <w:textAlignment w:val="auto"/>
        <w:rPr>
          <w:rFonts w:ascii="Arial" w:hAnsi="Arial" w:cs="Arial"/>
          <w:color w:val="000000"/>
          <w:sz w:val="24"/>
          <w:szCs w:val="24"/>
        </w:rPr>
      </w:pPr>
      <w:proofErr w:type="gramStart"/>
      <w:r w:rsidRPr="002A2A80">
        <w:rPr>
          <w:rFonts w:ascii="Arial" w:hAnsi="Arial" w:cs="Arial"/>
          <w:color w:val="000000"/>
          <w:sz w:val="24"/>
          <w:szCs w:val="24"/>
        </w:rPr>
        <w:t>o</w:t>
      </w:r>
      <w:proofErr w:type="gramEnd"/>
      <w:r w:rsidRPr="002A2A80">
        <w:rPr>
          <w:rFonts w:ascii="Arial" w:hAnsi="Arial" w:cs="Arial"/>
          <w:color w:val="000000"/>
          <w:sz w:val="24"/>
          <w:szCs w:val="24"/>
        </w:rPr>
        <w:t xml:space="preserve"> valor a pagar; e </w:t>
      </w:r>
    </w:p>
    <w:p w14:paraId="675BAA1A" w14:textId="77777777" w:rsidR="00B37C82" w:rsidRPr="002A2A80" w:rsidRDefault="00495EAC" w:rsidP="00495EAC">
      <w:pPr>
        <w:pStyle w:val="PargrafodaLista"/>
        <w:widowControl/>
        <w:numPr>
          <w:ilvl w:val="0"/>
          <w:numId w:val="2"/>
        </w:numPr>
        <w:suppressAutoHyphens w:val="0"/>
        <w:spacing w:before="120" w:after="120" w:line="276" w:lineRule="auto"/>
        <w:ind w:left="1560"/>
        <w:jc w:val="both"/>
        <w:textAlignment w:val="auto"/>
        <w:rPr>
          <w:rFonts w:ascii="Arial" w:hAnsi="Arial" w:cs="Arial"/>
          <w:color w:val="000000"/>
          <w:sz w:val="24"/>
          <w:szCs w:val="24"/>
        </w:rPr>
      </w:pPr>
      <w:proofErr w:type="gramStart"/>
      <w:r w:rsidRPr="002A2A80">
        <w:rPr>
          <w:rFonts w:ascii="Arial" w:hAnsi="Arial" w:cs="Arial"/>
          <w:color w:val="000000"/>
          <w:sz w:val="24"/>
          <w:szCs w:val="24"/>
        </w:rPr>
        <w:t>eventual</w:t>
      </w:r>
      <w:proofErr w:type="gramEnd"/>
      <w:r w:rsidRPr="002A2A80">
        <w:rPr>
          <w:rFonts w:ascii="Arial" w:hAnsi="Arial" w:cs="Arial"/>
          <w:color w:val="000000"/>
          <w:sz w:val="24"/>
          <w:szCs w:val="24"/>
        </w:rPr>
        <w:t xml:space="preserve"> destaque do valor de retenções tributárias cabíveis.</w:t>
      </w:r>
    </w:p>
    <w:p w14:paraId="048ECB04" w14:textId="77777777" w:rsidR="00B37C82" w:rsidRPr="002A2A80" w:rsidRDefault="00495EAC" w:rsidP="00495EAC">
      <w:pPr>
        <w:widowControl/>
        <w:numPr>
          <w:ilvl w:val="2"/>
          <w:numId w:val="13"/>
        </w:numPr>
        <w:suppressAutoHyphens w:val="0"/>
        <w:spacing w:before="120" w:after="120" w:line="276" w:lineRule="auto"/>
        <w:ind w:left="284"/>
        <w:jc w:val="both"/>
        <w:textAlignment w:val="auto"/>
        <w:rPr>
          <w:rFonts w:ascii="Arial" w:hAnsi="Arial" w:cs="Arial"/>
          <w:color w:val="000000"/>
          <w:sz w:val="24"/>
          <w:szCs w:val="24"/>
        </w:rPr>
      </w:pPr>
      <w:r w:rsidRPr="002A2A80">
        <w:rPr>
          <w:rFonts w:ascii="Arial" w:hAnsi="Arial" w:cs="Arial"/>
          <w:iCs/>
          <w:sz w:val="24"/>
          <w:szCs w:val="24"/>
        </w:rPr>
        <w:t xml:space="preserve">Havendo erro </w:t>
      </w:r>
      <w:r w:rsidRPr="002A2A80">
        <w:rPr>
          <w:rFonts w:ascii="Arial" w:hAnsi="Arial" w:cs="Arial"/>
          <w:color w:val="000000"/>
          <w:sz w:val="24"/>
          <w:szCs w:val="24"/>
        </w:rPr>
        <w:t>na</w:t>
      </w:r>
      <w:r w:rsidRPr="002A2A80">
        <w:rPr>
          <w:rFonts w:ascii="Arial" w:hAnsi="Arial" w:cs="Arial"/>
          <w:iCs/>
          <w:sz w:val="24"/>
          <w:szCs w:val="24"/>
        </w:rPr>
        <w:t xml:space="preserve"> apresentação da Nota Fiscal/Fatura, ou circunstância que impeça a liquidação da </w:t>
      </w:r>
      <w:r w:rsidRPr="002A2A80">
        <w:rPr>
          <w:rFonts w:ascii="Arial" w:hAnsi="Arial" w:cs="Arial"/>
          <w:color w:val="000000" w:themeColor="text1"/>
          <w:sz w:val="24"/>
          <w:szCs w:val="24"/>
        </w:rPr>
        <w:t>despesa</w:t>
      </w:r>
      <w:r w:rsidRPr="002A2A80">
        <w:rPr>
          <w:rFonts w:ascii="Arial" w:hAnsi="Arial" w:cs="Arial"/>
          <w:iCs/>
          <w:sz w:val="24"/>
          <w:szCs w:val="24"/>
        </w:rPr>
        <w:t>, o pagamento ficará sobrestado até que o contratado providencie as medidas saneadoras. Nesta hipótese, o prazo para pagamento iniciar-se-á após a comprovação da regularização da situação, não acarretando qualquer ônus para o contratante;</w:t>
      </w:r>
    </w:p>
    <w:p w14:paraId="0EDAEDA4" w14:textId="77777777" w:rsidR="00B37C82" w:rsidRPr="002A2A80" w:rsidRDefault="00495EAC" w:rsidP="00495EAC">
      <w:pPr>
        <w:widowControl/>
        <w:numPr>
          <w:ilvl w:val="2"/>
          <w:numId w:val="14"/>
        </w:numPr>
        <w:suppressAutoHyphens w:val="0"/>
        <w:spacing w:before="120" w:after="120" w:line="276" w:lineRule="auto"/>
        <w:ind w:left="284"/>
        <w:jc w:val="both"/>
        <w:textAlignment w:val="auto"/>
        <w:rPr>
          <w:rFonts w:ascii="Arial" w:hAnsi="Arial" w:cs="Arial"/>
          <w:color w:val="000000"/>
          <w:sz w:val="24"/>
          <w:szCs w:val="24"/>
        </w:rPr>
      </w:pPr>
      <w:r w:rsidRPr="002A2A80">
        <w:rPr>
          <w:rFonts w:ascii="Arial" w:hAnsi="Arial" w:cs="Arial"/>
          <w:iCs/>
          <w:sz w:val="24"/>
          <w:szCs w:val="24"/>
        </w:rPr>
        <w:t xml:space="preserve"> </w:t>
      </w:r>
      <w:r w:rsidRPr="002A2A80">
        <w:rPr>
          <w:rFonts w:ascii="Arial" w:hAnsi="Arial" w:cs="Arial"/>
          <w:color w:val="000000"/>
          <w:sz w:val="24"/>
          <w:szCs w:val="24"/>
        </w:rPr>
        <w:t xml:space="preserve">A Nota Fiscal ou Fatura deverá ser obrigatoriamente acompanhada da comprovação da regularidade fiscal, constatada por meio de consulta </w:t>
      </w:r>
      <w:r w:rsidRPr="002A2A80">
        <w:rPr>
          <w:rFonts w:ascii="Arial" w:hAnsi="Arial" w:cs="Arial"/>
          <w:i/>
          <w:color w:val="000000"/>
          <w:sz w:val="24"/>
          <w:szCs w:val="24"/>
        </w:rPr>
        <w:t>on-line</w:t>
      </w:r>
      <w:r w:rsidRPr="002A2A80">
        <w:rPr>
          <w:rFonts w:ascii="Arial" w:hAnsi="Arial" w:cs="Arial"/>
          <w:color w:val="000000"/>
          <w:sz w:val="24"/>
          <w:szCs w:val="24"/>
        </w:rPr>
        <w:t xml:space="preserve"> ao SICAF ou, na impossibilidade de acesso ao referido Sistema, mediante consulta aos sítios eletrônicos oficiais ou à documentação mencionada no art. 68 da Lei nº </w:t>
      </w:r>
      <w:r w:rsidRPr="002A2A80">
        <w:rPr>
          <w:rFonts w:ascii="Arial" w:hAnsi="Arial" w:cs="Arial"/>
          <w:sz w:val="24"/>
          <w:szCs w:val="24"/>
        </w:rPr>
        <w:t xml:space="preserve">14.133/2021. </w:t>
      </w:r>
      <w:r w:rsidRPr="002A2A80">
        <w:rPr>
          <w:rFonts w:ascii="Arial" w:hAnsi="Arial" w:cs="Arial"/>
          <w:color w:val="000000"/>
          <w:sz w:val="24"/>
          <w:szCs w:val="24"/>
        </w:rPr>
        <w:t xml:space="preserve">  </w:t>
      </w:r>
    </w:p>
    <w:p w14:paraId="62A306EB" w14:textId="77777777" w:rsidR="00B37C82" w:rsidRPr="002A2A80" w:rsidRDefault="00495EAC" w:rsidP="00495EAC">
      <w:pPr>
        <w:widowControl/>
        <w:numPr>
          <w:ilvl w:val="2"/>
          <w:numId w:val="15"/>
        </w:numPr>
        <w:suppressAutoHyphens w:val="0"/>
        <w:spacing w:before="120" w:after="120" w:line="276" w:lineRule="auto"/>
        <w:ind w:left="284"/>
        <w:jc w:val="both"/>
        <w:textAlignment w:val="auto"/>
        <w:rPr>
          <w:rFonts w:ascii="Arial" w:hAnsi="Arial" w:cs="Arial"/>
          <w:color w:val="000000"/>
          <w:sz w:val="24"/>
          <w:szCs w:val="24"/>
        </w:rPr>
      </w:pPr>
      <w:r w:rsidRPr="002A2A80">
        <w:rPr>
          <w:rFonts w:ascii="Arial" w:hAnsi="Arial" w:cs="Arial"/>
          <w:sz w:val="24"/>
          <w:szCs w:val="24"/>
        </w:rPr>
        <w:t xml:space="preserve">Previamente à emissão de nota de empenho e a cada pagamento, a Administração deverá realizar consulta ao </w:t>
      </w:r>
      <w:r w:rsidRPr="002A2A80">
        <w:rPr>
          <w:rFonts w:ascii="Arial" w:hAnsi="Arial" w:cs="Arial"/>
          <w:color w:val="000000"/>
          <w:sz w:val="24"/>
          <w:szCs w:val="24"/>
        </w:rPr>
        <w:t>SICAF</w:t>
      </w:r>
      <w:r w:rsidRPr="002A2A80">
        <w:rPr>
          <w:rFonts w:ascii="Arial" w:hAnsi="Arial" w:cs="Arial"/>
          <w:sz w:val="24"/>
          <w:szCs w:val="24"/>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4403ABA" w14:textId="77777777" w:rsidR="00B37C82" w:rsidRPr="002A2A80" w:rsidRDefault="00495EAC" w:rsidP="00495EAC">
      <w:pPr>
        <w:widowControl/>
        <w:numPr>
          <w:ilvl w:val="2"/>
          <w:numId w:val="16"/>
        </w:numPr>
        <w:suppressAutoHyphens w:val="0"/>
        <w:spacing w:before="120" w:after="120" w:line="276" w:lineRule="auto"/>
        <w:ind w:left="284"/>
        <w:jc w:val="both"/>
        <w:textAlignment w:val="auto"/>
        <w:rPr>
          <w:rFonts w:ascii="Arial" w:hAnsi="Arial" w:cs="Arial"/>
          <w:sz w:val="24"/>
          <w:szCs w:val="24"/>
        </w:rPr>
      </w:pPr>
      <w:r w:rsidRPr="002A2A80">
        <w:rPr>
          <w:rFonts w:ascii="Arial" w:hAnsi="Arial" w:cs="Arial"/>
          <w:sz w:val="24"/>
          <w:szCs w:val="24"/>
        </w:rPr>
        <w:lastRenderedPageBreak/>
        <w:t xml:space="preserve">Constatando-se, junto ao SICAF, a situação de irregularidade do contratado, será providenciada sua </w:t>
      </w:r>
      <w:r w:rsidRPr="002A2A80">
        <w:rPr>
          <w:rFonts w:ascii="Arial" w:hAnsi="Arial" w:cs="Arial"/>
          <w:color w:val="000000"/>
          <w:sz w:val="24"/>
          <w:szCs w:val="24"/>
        </w:rPr>
        <w:t>notificação</w:t>
      </w:r>
      <w:r w:rsidRPr="002A2A80">
        <w:rPr>
          <w:rFonts w:ascii="Arial" w:hAnsi="Arial" w:cs="Arial"/>
          <w:sz w:val="24"/>
          <w:szCs w:val="24"/>
        </w:rPr>
        <w:t>, por escrito, para que, no prazo de 5 (cinco) dias úteis, regularize sua situação ou, no mesmo prazo, apresente sua defesa. O prazo poderá ser prorrogado uma vez, por igual período, a critério do contratante.</w:t>
      </w:r>
    </w:p>
    <w:p w14:paraId="47AF6519" w14:textId="77777777" w:rsidR="00B37C82" w:rsidRPr="002A2A80" w:rsidRDefault="00495EAC" w:rsidP="00495EAC">
      <w:pPr>
        <w:widowControl/>
        <w:numPr>
          <w:ilvl w:val="2"/>
          <w:numId w:val="17"/>
        </w:numPr>
        <w:suppressAutoHyphens w:val="0"/>
        <w:spacing w:before="120" w:after="120" w:line="276" w:lineRule="auto"/>
        <w:ind w:left="284"/>
        <w:jc w:val="both"/>
        <w:textAlignment w:val="auto"/>
        <w:rPr>
          <w:rFonts w:ascii="Arial" w:hAnsi="Arial" w:cs="Arial"/>
          <w:sz w:val="24"/>
          <w:szCs w:val="24"/>
        </w:rPr>
      </w:pPr>
      <w:r w:rsidRPr="002A2A80">
        <w:rPr>
          <w:rFonts w:ascii="Arial" w:hAnsi="Arial" w:cs="Arial"/>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75FAA73" w14:textId="77777777" w:rsidR="00B37C82" w:rsidRPr="002A2A80" w:rsidRDefault="00495EAC" w:rsidP="00495EAC">
      <w:pPr>
        <w:widowControl/>
        <w:numPr>
          <w:ilvl w:val="2"/>
          <w:numId w:val="18"/>
        </w:numPr>
        <w:suppressAutoHyphens w:val="0"/>
        <w:spacing w:before="120" w:after="120" w:line="276" w:lineRule="auto"/>
        <w:ind w:left="284"/>
        <w:jc w:val="both"/>
        <w:textAlignment w:val="auto"/>
        <w:rPr>
          <w:rFonts w:ascii="Arial" w:hAnsi="Arial" w:cs="Arial"/>
          <w:sz w:val="24"/>
          <w:szCs w:val="24"/>
        </w:rPr>
      </w:pPr>
      <w:r w:rsidRPr="002A2A80">
        <w:rPr>
          <w:rFonts w:ascii="Arial" w:hAnsi="Arial" w:cs="Arial"/>
          <w:sz w:val="24"/>
          <w:szCs w:val="24"/>
        </w:rPr>
        <w:t xml:space="preserve">Persistindo a irregularidade, o contratante deverá adotar as medidas necessárias à rescisão contratual nos autos do processo administrativo correspondente, assegurada ao contratado a ampla defesa. </w:t>
      </w:r>
    </w:p>
    <w:p w14:paraId="6A4BCE60" w14:textId="77777777" w:rsidR="00B37C82" w:rsidRPr="002A2A80" w:rsidRDefault="00495EAC" w:rsidP="00495EAC">
      <w:pPr>
        <w:widowControl/>
        <w:numPr>
          <w:ilvl w:val="2"/>
          <w:numId w:val="19"/>
        </w:numPr>
        <w:suppressAutoHyphens w:val="0"/>
        <w:spacing w:before="120" w:after="120" w:line="276" w:lineRule="auto"/>
        <w:ind w:left="284"/>
        <w:jc w:val="both"/>
        <w:textAlignment w:val="auto"/>
        <w:rPr>
          <w:rFonts w:ascii="Arial" w:hAnsi="Arial" w:cs="Arial"/>
          <w:sz w:val="24"/>
          <w:szCs w:val="24"/>
        </w:rPr>
      </w:pPr>
      <w:r w:rsidRPr="002A2A80">
        <w:rPr>
          <w:rFonts w:ascii="Arial" w:hAnsi="Arial" w:cs="Arial"/>
          <w:sz w:val="24"/>
          <w:szCs w:val="24"/>
        </w:rPr>
        <w:t xml:space="preserve">Havendo a efetiva execução do objeto, os pagamentos serão realizados normalmente, até que se decida pela rescisão do contrato, caso o contratado não regularize sua situação junto ao SICAF.  </w:t>
      </w:r>
    </w:p>
    <w:p w14:paraId="39C80685" w14:textId="31E4E145" w:rsidR="00B37C82" w:rsidRPr="002A2A80" w:rsidRDefault="00495EAC" w:rsidP="00495EAC">
      <w:pPr>
        <w:widowControl/>
        <w:numPr>
          <w:ilvl w:val="2"/>
          <w:numId w:val="20"/>
        </w:numPr>
        <w:suppressAutoHyphens w:val="0"/>
        <w:spacing w:before="120" w:after="120" w:line="276" w:lineRule="auto"/>
        <w:ind w:left="284"/>
        <w:jc w:val="both"/>
        <w:textAlignment w:val="auto"/>
        <w:rPr>
          <w:rFonts w:ascii="Arial" w:hAnsi="Arial" w:cs="Arial"/>
          <w:sz w:val="24"/>
          <w:szCs w:val="24"/>
        </w:rPr>
      </w:pPr>
      <w:r w:rsidRPr="002A2A80">
        <w:rPr>
          <w:rFonts w:ascii="Arial" w:hAnsi="Arial" w:cs="Arial"/>
          <w:sz w:val="24"/>
          <w:szCs w:val="24"/>
        </w:rPr>
        <w:t>Quando do pagamento, será efetuada a retenção tributária prevista na legislação aplicável.</w:t>
      </w:r>
    </w:p>
    <w:p w14:paraId="67F58151" w14:textId="77777777" w:rsidR="001B63D4" w:rsidRPr="002A2A80" w:rsidRDefault="001B63D4" w:rsidP="001B63D4">
      <w:pPr>
        <w:widowControl/>
        <w:numPr>
          <w:ilvl w:val="3"/>
          <w:numId w:val="20"/>
        </w:numPr>
        <w:suppressAutoHyphens w:val="0"/>
        <w:spacing w:before="120" w:after="120" w:line="276" w:lineRule="auto"/>
        <w:ind w:left="284"/>
        <w:jc w:val="both"/>
        <w:textAlignment w:val="auto"/>
        <w:rPr>
          <w:rFonts w:ascii="Arial" w:hAnsi="Arial" w:cs="Arial"/>
          <w:sz w:val="24"/>
          <w:szCs w:val="24"/>
        </w:rPr>
      </w:pPr>
      <w:r w:rsidRPr="002A2A80">
        <w:rPr>
          <w:rFonts w:ascii="Arial" w:hAnsi="Arial" w:cs="Arial"/>
          <w:sz w:val="24"/>
          <w:szCs w:val="24"/>
        </w:rPr>
        <w:t>Independentemente do percentual de tributo inserido na planilha, no pagamento serão retidos na fonte os percentuais estabelecidos na legislação vigente.</w:t>
      </w:r>
    </w:p>
    <w:p w14:paraId="3A4D6E7B" w14:textId="77777777" w:rsidR="00B37C82" w:rsidRPr="002A2A80" w:rsidRDefault="00495EAC" w:rsidP="00495EAC">
      <w:pPr>
        <w:widowControl/>
        <w:numPr>
          <w:ilvl w:val="2"/>
          <w:numId w:val="21"/>
        </w:numPr>
        <w:suppressAutoHyphens w:val="0"/>
        <w:spacing w:before="120" w:after="120" w:line="276" w:lineRule="auto"/>
        <w:ind w:left="284"/>
        <w:jc w:val="both"/>
        <w:textAlignment w:val="auto"/>
        <w:rPr>
          <w:rFonts w:ascii="Arial" w:hAnsi="Arial" w:cs="Arial"/>
          <w:sz w:val="24"/>
          <w:szCs w:val="24"/>
        </w:rPr>
      </w:pPr>
      <w:r w:rsidRPr="002A2A80">
        <w:rPr>
          <w:rFonts w:ascii="Arial" w:hAnsi="Arial" w:cs="Arial"/>
          <w:sz w:val="24"/>
          <w:szCs w:val="24"/>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5FB0818" w14:textId="77777777" w:rsidR="00B37C82" w:rsidRPr="002A2A80" w:rsidRDefault="00B37C82">
      <w:pPr>
        <w:jc w:val="both"/>
        <w:rPr>
          <w:rFonts w:ascii="Arial" w:hAnsi="Arial" w:cs="Arial"/>
          <w:sz w:val="24"/>
          <w:szCs w:val="24"/>
        </w:rPr>
      </w:pPr>
    </w:p>
    <w:p w14:paraId="0CDB7220" w14:textId="77777777" w:rsidR="00B37C82" w:rsidRPr="002A2A80" w:rsidRDefault="00495EAC">
      <w:pPr>
        <w:pStyle w:val="Nivel01Titulo"/>
        <w:numPr>
          <w:ilvl w:val="0"/>
          <w:numId w:val="1"/>
        </w:numPr>
        <w:ind w:left="360" w:hanging="360"/>
        <w:rPr>
          <w:rFonts w:cs="Arial"/>
          <w:bCs w:val="0"/>
          <w:color w:val="auto"/>
          <w:sz w:val="24"/>
          <w:szCs w:val="24"/>
        </w:rPr>
      </w:pPr>
      <w:r w:rsidRPr="002A2A80">
        <w:rPr>
          <w:rFonts w:cs="Arial"/>
          <w:color w:val="auto"/>
          <w:sz w:val="24"/>
          <w:szCs w:val="24"/>
        </w:rPr>
        <w:t>CLÁUSULA SEXTA - REAJUSTE (art. 92, V)</w:t>
      </w:r>
    </w:p>
    <w:p w14:paraId="154BD284" w14:textId="005F7A73" w:rsidR="00EE3EB1" w:rsidRPr="002A2A80" w:rsidRDefault="00EE3EB1" w:rsidP="00EE3EB1">
      <w:pPr>
        <w:widowControl/>
        <w:numPr>
          <w:ilvl w:val="1"/>
          <w:numId w:val="1"/>
        </w:numPr>
        <w:suppressAutoHyphens w:val="0"/>
        <w:spacing w:before="120" w:after="120" w:line="276" w:lineRule="auto"/>
        <w:ind w:left="425"/>
        <w:jc w:val="both"/>
        <w:textAlignment w:val="auto"/>
        <w:rPr>
          <w:rFonts w:ascii="Arial" w:hAnsi="Arial" w:cs="Arial"/>
          <w:sz w:val="24"/>
          <w:szCs w:val="24"/>
        </w:rPr>
      </w:pPr>
      <w:r w:rsidRPr="002A2A80">
        <w:rPr>
          <w:rFonts w:ascii="Arial" w:hAnsi="Arial" w:cs="Arial"/>
          <w:sz w:val="24"/>
          <w:szCs w:val="24"/>
        </w:rPr>
        <w:t xml:space="preserve">O preço convencionado ficará irreajustável por 12 (doze) meses, consoante legislação vigente. Poderá haver prorrogação após este período. Havendo prorrogação, utilizar-se-á a variação do IPC-A (IBGE) acumulado em 12 meses contados da data da assinatura do contrato ou da data do último reajuste, para os subsequentes, ou na falta ou extinção deste, pelo índice permitido por lei vigente na época do reajuste, para efeito de correção do valor, somente após comprovada a </w:t>
      </w:r>
      <w:proofErr w:type="spellStart"/>
      <w:r w:rsidRPr="002A2A80">
        <w:rPr>
          <w:rFonts w:ascii="Arial" w:hAnsi="Arial" w:cs="Arial"/>
          <w:sz w:val="24"/>
          <w:szCs w:val="24"/>
        </w:rPr>
        <w:t>vantajosidade</w:t>
      </w:r>
      <w:proofErr w:type="spellEnd"/>
      <w:r w:rsidRPr="002A2A80">
        <w:rPr>
          <w:rFonts w:ascii="Arial" w:hAnsi="Arial" w:cs="Arial"/>
          <w:sz w:val="24"/>
          <w:szCs w:val="24"/>
        </w:rPr>
        <w:t xml:space="preserve"> da renovação</w:t>
      </w:r>
      <w:r w:rsidR="005C3ABB" w:rsidRPr="002A2A80">
        <w:rPr>
          <w:rFonts w:ascii="Arial" w:hAnsi="Arial" w:cs="Arial"/>
          <w:sz w:val="24"/>
          <w:szCs w:val="24"/>
        </w:rPr>
        <w:t>.</w:t>
      </w:r>
    </w:p>
    <w:p w14:paraId="31686F98" w14:textId="77777777" w:rsidR="005C3ABB" w:rsidRPr="002A2A80" w:rsidRDefault="005C3ABB" w:rsidP="005C3ABB">
      <w:pPr>
        <w:widowControl/>
        <w:numPr>
          <w:ilvl w:val="1"/>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No caso de atraso ou não divulgação </w:t>
      </w:r>
      <w:proofErr w:type="gramStart"/>
      <w:r w:rsidRPr="002A2A80">
        <w:rPr>
          <w:rFonts w:ascii="Arial" w:hAnsi="Arial" w:cs="Arial"/>
          <w:sz w:val="24"/>
          <w:szCs w:val="24"/>
        </w:rPr>
        <w:t>do(</w:t>
      </w:r>
      <w:proofErr w:type="gramEnd"/>
      <w:r w:rsidRPr="002A2A80">
        <w:rPr>
          <w:rFonts w:ascii="Arial" w:hAnsi="Arial" w:cs="Arial"/>
          <w:sz w:val="24"/>
          <w:szCs w:val="24"/>
        </w:rPr>
        <w:t xml:space="preserve">s) índice (s) de reajustamento, o Contratante pagará ao Contratado a importância calculada pela última variação conhecida, liquidando a diferença correspondente tão logo seja(m) divulgado(s) o(s) índice(s) definitivo(s). </w:t>
      </w:r>
    </w:p>
    <w:p w14:paraId="0E8DE826" w14:textId="77777777" w:rsidR="005C3ABB" w:rsidRPr="002A2A80" w:rsidRDefault="005C3ABB" w:rsidP="005C3ABB">
      <w:pPr>
        <w:widowControl/>
        <w:numPr>
          <w:ilvl w:val="1"/>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Nas aferições finais, </w:t>
      </w:r>
      <w:proofErr w:type="gramStart"/>
      <w:r w:rsidRPr="002A2A80">
        <w:rPr>
          <w:rFonts w:ascii="Arial" w:hAnsi="Arial" w:cs="Arial"/>
          <w:sz w:val="24"/>
          <w:szCs w:val="24"/>
        </w:rPr>
        <w:t>o(</w:t>
      </w:r>
      <w:proofErr w:type="gramEnd"/>
      <w:r w:rsidRPr="002A2A80">
        <w:rPr>
          <w:rFonts w:ascii="Arial" w:hAnsi="Arial" w:cs="Arial"/>
          <w:sz w:val="24"/>
          <w:szCs w:val="24"/>
        </w:rPr>
        <w:t>s) índice(s) utilizado(s) para reajuste será(</w:t>
      </w:r>
      <w:proofErr w:type="spellStart"/>
      <w:r w:rsidRPr="002A2A80">
        <w:rPr>
          <w:rFonts w:ascii="Arial" w:hAnsi="Arial" w:cs="Arial"/>
          <w:sz w:val="24"/>
          <w:szCs w:val="24"/>
        </w:rPr>
        <w:t>ão</w:t>
      </w:r>
      <w:proofErr w:type="spellEnd"/>
      <w:r w:rsidRPr="002A2A80">
        <w:rPr>
          <w:rFonts w:ascii="Arial" w:hAnsi="Arial" w:cs="Arial"/>
          <w:sz w:val="24"/>
          <w:szCs w:val="24"/>
        </w:rPr>
        <w:t>), obrigatoriamente, o(s) definitivo(s).</w:t>
      </w:r>
    </w:p>
    <w:p w14:paraId="1765AC1F" w14:textId="77777777" w:rsidR="00B37C82" w:rsidRPr="002A2A80" w:rsidRDefault="00495EAC" w:rsidP="005C3ABB">
      <w:pPr>
        <w:widowControl/>
        <w:numPr>
          <w:ilvl w:val="1"/>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Caso </w:t>
      </w:r>
      <w:proofErr w:type="gramStart"/>
      <w:r w:rsidRPr="002A2A80">
        <w:rPr>
          <w:rFonts w:ascii="Arial" w:hAnsi="Arial" w:cs="Arial"/>
          <w:sz w:val="24"/>
          <w:szCs w:val="24"/>
        </w:rPr>
        <w:t>o(</w:t>
      </w:r>
      <w:proofErr w:type="gramEnd"/>
      <w:r w:rsidRPr="002A2A80">
        <w:rPr>
          <w:rFonts w:ascii="Arial" w:hAnsi="Arial" w:cs="Arial"/>
          <w:sz w:val="24"/>
          <w:szCs w:val="24"/>
        </w:rPr>
        <w:t>s) índice(s) estabelecido(s) para reajustamento venha(m) a ser extinto(s) ou de qualquer forma não possa(m) mais ser utilizado(s), será(</w:t>
      </w:r>
      <w:proofErr w:type="spellStart"/>
      <w:r w:rsidRPr="002A2A80">
        <w:rPr>
          <w:rFonts w:ascii="Arial" w:hAnsi="Arial" w:cs="Arial"/>
          <w:sz w:val="24"/>
          <w:szCs w:val="24"/>
        </w:rPr>
        <w:t>ão</w:t>
      </w:r>
      <w:proofErr w:type="spellEnd"/>
      <w:r w:rsidRPr="002A2A80">
        <w:rPr>
          <w:rFonts w:ascii="Arial" w:hAnsi="Arial" w:cs="Arial"/>
          <w:sz w:val="24"/>
          <w:szCs w:val="24"/>
        </w:rPr>
        <w:t>) adotado(s), em substituição, o(s) que vier(em) a ser determinado(s) pela legislação então em vigor.</w:t>
      </w:r>
    </w:p>
    <w:p w14:paraId="78589EC0" w14:textId="77777777" w:rsidR="00B37C82" w:rsidRPr="002A2A80" w:rsidRDefault="00495EAC" w:rsidP="005C3ABB">
      <w:pPr>
        <w:widowControl/>
        <w:numPr>
          <w:ilvl w:val="1"/>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lastRenderedPageBreak/>
        <w:t xml:space="preserve">Na ausência de previsão legal quanto ao índice substituto, as partes elegerão novo índice oficial, para reajustamento do preço do valor remanescente, por meio de termo aditivo. </w:t>
      </w:r>
    </w:p>
    <w:p w14:paraId="2F64E2CC" w14:textId="77777777" w:rsidR="00B37C82" w:rsidRPr="002A2A80" w:rsidRDefault="00495EAC" w:rsidP="005C3ABB">
      <w:pPr>
        <w:widowControl/>
        <w:numPr>
          <w:ilvl w:val="1"/>
          <w:numId w:val="1"/>
        </w:numPr>
        <w:suppressAutoHyphens w:val="0"/>
        <w:spacing w:before="120" w:after="120" w:line="276" w:lineRule="auto"/>
        <w:jc w:val="both"/>
        <w:textAlignment w:val="auto"/>
        <w:rPr>
          <w:rFonts w:ascii="Arial" w:hAnsi="Arial" w:cs="Arial"/>
          <w:sz w:val="24"/>
          <w:szCs w:val="24"/>
          <w:lang w:val="x-none"/>
        </w:rPr>
      </w:pPr>
      <w:r w:rsidRPr="002A2A80">
        <w:rPr>
          <w:rFonts w:ascii="Arial" w:hAnsi="Arial" w:cs="Arial"/>
          <w:sz w:val="24"/>
          <w:szCs w:val="24"/>
        </w:rPr>
        <w:t xml:space="preserve">O reajuste será realizado por </w:t>
      </w:r>
      <w:proofErr w:type="spellStart"/>
      <w:r w:rsidRPr="002A2A80">
        <w:rPr>
          <w:rFonts w:ascii="Arial" w:hAnsi="Arial" w:cs="Arial"/>
          <w:sz w:val="24"/>
          <w:szCs w:val="24"/>
        </w:rPr>
        <w:t>apostilamento</w:t>
      </w:r>
      <w:proofErr w:type="spellEnd"/>
      <w:r w:rsidRPr="002A2A80">
        <w:rPr>
          <w:rFonts w:ascii="Arial" w:hAnsi="Arial" w:cs="Arial"/>
          <w:sz w:val="24"/>
          <w:szCs w:val="24"/>
        </w:rPr>
        <w:t>.</w:t>
      </w:r>
    </w:p>
    <w:p w14:paraId="50E4C0AD" w14:textId="77777777" w:rsidR="00B37C82" w:rsidRPr="002A2A80" w:rsidRDefault="00495EAC">
      <w:pPr>
        <w:pStyle w:val="Nivel01Titulo"/>
        <w:numPr>
          <w:ilvl w:val="0"/>
          <w:numId w:val="1"/>
        </w:numPr>
        <w:ind w:left="360" w:hanging="360"/>
        <w:rPr>
          <w:rFonts w:cs="Arial"/>
          <w:color w:val="auto"/>
          <w:sz w:val="24"/>
          <w:szCs w:val="24"/>
        </w:rPr>
      </w:pPr>
      <w:r w:rsidRPr="002A2A80">
        <w:rPr>
          <w:rFonts w:cs="Arial"/>
          <w:color w:val="auto"/>
          <w:sz w:val="24"/>
          <w:szCs w:val="24"/>
        </w:rPr>
        <w:t>CLÁUSULA SÉTIMA - OBRIGAÇÕES DO CONTRATANTE (art. 92, X, XI e XIV)</w:t>
      </w:r>
    </w:p>
    <w:p w14:paraId="6D7B6E0C" w14:textId="77777777" w:rsidR="00B37C82" w:rsidRPr="002A2A80" w:rsidRDefault="00495EAC">
      <w:pPr>
        <w:widowControl/>
        <w:numPr>
          <w:ilvl w:val="1"/>
          <w:numId w:val="1"/>
        </w:numPr>
        <w:suppressAutoHyphens w:val="0"/>
        <w:spacing w:before="120" w:after="120" w:line="276" w:lineRule="auto"/>
        <w:ind w:left="425"/>
        <w:jc w:val="both"/>
        <w:textAlignment w:val="auto"/>
        <w:rPr>
          <w:rFonts w:ascii="Arial" w:hAnsi="Arial" w:cs="Arial"/>
          <w:b/>
          <w:color w:val="000000"/>
          <w:sz w:val="24"/>
          <w:szCs w:val="24"/>
        </w:rPr>
      </w:pPr>
      <w:r w:rsidRPr="002A2A80">
        <w:rPr>
          <w:rFonts w:ascii="Arial" w:hAnsi="Arial" w:cs="Arial"/>
          <w:sz w:val="24"/>
          <w:szCs w:val="24"/>
        </w:rPr>
        <w:t>São obrigações do Contratante:</w:t>
      </w:r>
    </w:p>
    <w:p w14:paraId="51BF846C" w14:textId="77777777" w:rsidR="00B37C82" w:rsidRPr="002A2A80" w:rsidRDefault="00495EAC" w:rsidP="006C1862">
      <w:pPr>
        <w:widowControl/>
        <w:numPr>
          <w:ilvl w:val="2"/>
          <w:numId w:val="1"/>
        </w:numPr>
        <w:suppressAutoHyphens w:val="0"/>
        <w:spacing w:before="120" w:after="120" w:line="276" w:lineRule="auto"/>
        <w:ind w:left="426"/>
        <w:jc w:val="both"/>
        <w:textAlignment w:val="auto"/>
        <w:rPr>
          <w:rFonts w:ascii="Arial" w:hAnsi="Arial" w:cs="Arial"/>
          <w:b/>
          <w:color w:val="000000"/>
          <w:sz w:val="24"/>
          <w:szCs w:val="24"/>
        </w:rPr>
      </w:pPr>
      <w:r w:rsidRPr="002A2A80">
        <w:rPr>
          <w:rFonts w:ascii="Arial" w:hAnsi="Arial" w:cs="Arial"/>
          <w:sz w:val="24"/>
          <w:szCs w:val="24"/>
        </w:rPr>
        <w:t>Exigir</w:t>
      </w:r>
      <w:r w:rsidRPr="002A2A80">
        <w:rPr>
          <w:rFonts w:ascii="Arial" w:hAnsi="Arial" w:cs="Arial"/>
          <w:color w:val="000000"/>
          <w:sz w:val="24"/>
          <w:szCs w:val="24"/>
        </w:rPr>
        <w:t xml:space="preserve"> o cumprimento de todas as obrigações assumidas pelo Contratado, de acordo com o contrato e seus anexos;</w:t>
      </w:r>
    </w:p>
    <w:p w14:paraId="2A361A11" w14:textId="77777777" w:rsidR="00B37C82" w:rsidRPr="002A2A80" w:rsidRDefault="00495EAC" w:rsidP="006C1862">
      <w:pPr>
        <w:widowControl/>
        <w:numPr>
          <w:ilvl w:val="2"/>
          <w:numId w:val="1"/>
        </w:numPr>
        <w:suppressAutoHyphens w:val="0"/>
        <w:spacing w:before="120" w:after="120" w:line="276" w:lineRule="auto"/>
        <w:ind w:left="426"/>
        <w:jc w:val="both"/>
        <w:textAlignment w:val="auto"/>
        <w:rPr>
          <w:rFonts w:ascii="Arial" w:hAnsi="Arial" w:cs="Arial"/>
          <w:b/>
          <w:color w:val="000000"/>
          <w:sz w:val="24"/>
          <w:szCs w:val="24"/>
        </w:rPr>
      </w:pPr>
      <w:r w:rsidRPr="002A2A80">
        <w:rPr>
          <w:rFonts w:ascii="Arial" w:hAnsi="Arial" w:cs="Arial"/>
          <w:sz w:val="24"/>
          <w:szCs w:val="24"/>
        </w:rPr>
        <w:t>Receber o objeto no prazo e condições estabelecidas no Termo de Referência;</w:t>
      </w:r>
    </w:p>
    <w:p w14:paraId="562F9C99" w14:textId="77777777" w:rsidR="00B37C82" w:rsidRPr="002A2A80" w:rsidRDefault="00495EAC" w:rsidP="006C1862">
      <w:pPr>
        <w:widowControl/>
        <w:numPr>
          <w:ilvl w:val="2"/>
          <w:numId w:val="1"/>
        </w:numPr>
        <w:suppressAutoHyphens w:val="0"/>
        <w:spacing w:before="120" w:after="120" w:line="276" w:lineRule="auto"/>
        <w:ind w:left="426"/>
        <w:jc w:val="both"/>
        <w:textAlignment w:val="auto"/>
        <w:rPr>
          <w:rFonts w:ascii="Arial" w:hAnsi="Arial" w:cs="Arial"/>
          <w:b/>
          <w:color w:val="000000"/>
          <w:sz w:val="24"/>
          <w:szCs w:val="24"/>
        </w:rPr>
      </w:pPr>
      <w:r w:rsidRPr="002A2A80">
        <w:rPr>
          <w:rFonts w:ascii="Arial" w:hAnsi="Arial" w:cs="Arial"/>
          <w:color w:val="000000"/>
          <w:sz w:val="24"/>
          <w:szCs w:val="24"/>
        </w:rPr>
        <w:t>Notificar o Contratado</w:t>
      </w:r>
      <w:r w:rsidRPr="002A2A80">
        <w:rPr>
          <w:rFonts w:ascii="Arial" w:hAnsi="Arial" w:cs="Arial"/>
          <w:sz w:val="24"/>
          <w:szCs w:val="24"/>
        </w:rPr>
        <w:t>, por escrito, sobre vícios, defeitos ou incorreções verificadas no objeto fornecido, para que seja por ele substituído, reparado ou corrigido, no total ou em parte, às suas expensas;</w:t>
      </w:r>
    </w:p>
    <w:p w14:paraId="136F7440" w14:textId="77777777" w:rsidR="00B37C82" w:rsidRPr="002A2A80" w:rsidRDefault="00495EAC" w:rsidP="006C1862">
      <w:pPr>
        <w:widowControl/>
        <w:numPr>
          <w:ilvl w:val="2"/>
          <w:numId w:val="1"/>
        </w:numPr>
        <w:suppressAutoHyphens w:val="0"/>
        <w:spacing w:before="120" w:after="120" w:line="276" w:lineRule="auto"/>
        <w:ind w:left="426"/>
        <w:jc w:val="both"/>
        <w:textAlignment w:val="auto"/>
        <w:rPr>
          <w:rFonts w:ascii="Arial" w:hAnsi="Arial" w:cs="Arial"/>
          <w:b/>
          <w:color w:val="000000"/>
          <w:sz w:val="24"/>
          <w:szCs w:val="24"/>
        </w:rPr>
      </w:pPr>
      <w:r w:rsidRPr="002A2A80">
        <w:rPr>
          <w:rFonts w:ascii="Arial" w:hAnsi="Arial" w:cs="Arial"/>
          <w:sz w:val="24"/>
          <w:szCs w:val="24"/>
        </w:rPr>
        <w:t>Acompanhar e fiscalizar a execução do contrato e o cumprimento das obrigações pelo Contratado</w:t>
      </w:r>
      <w:r w:rsidRPr="002A2A80">
        <w:rPr>
          <w:rFonts w:ascii="Arial" w:hAnsi="Arial" w:cs="Arial"/>
          <w:color w:val="000000"/>
          <w:sz w:val="24"/>
          <w:szCs w:val="24"/>
        </w:rPr>
        <w:t>;</w:t>
      </w:r>
    </w:p>
    <w:p w14:paraId="62DB15EF" w14:textId="77777777" w:rsidR="00B37C82" w:rsidRPr="002A2A80" w:rsidRDefault="00495EAC" w:rsidP="006C1862">
      <w:pPr>
        <w:widowControl/>
        <w:numPr>
          <w:ilvl w:val="2"/>
          <w:numId w:val="1"/>
        </w:numPr>
        <w:suppressAutoHyphens w:val="0"/>
        <w:spacing w:before="120" w:after="120" w:line="276" w:lineRule="auto"/>
        <w:ind w:left="426"/>
        <w:jc w:val="both"/>
        <w:textAlignment w:val="auto"/>
        <w:rPr>
          <w:rFonts w:ascii="Arial" w:hAnsi="Arial" w:cs="Arial"/>
          <w:b/>
          <w:color w:val="000000"/>
          <w:sz w:val="24"/>
          <w:szCs w:val="24"/>
        </w:rPr>
      </w:pPr>
      <w:r w:rsidRPr="002A2A80">
        <w:rPr>
          <w:rFonts w:ascii="Arial" w:hAnsi="Arial" w:cs="Arial"/>
          <w:sz w:val="24"/>
          <w:szCs w:val="24"/>
        </w:rPr>
        <w:t>Efetuar o pagamento ao Contratado</w:t>
      </w:r>
      <w:r w:rsidRPr="002A2A80">
        <w:rPr>
          <w:rFonts w:ascii="Arial" w:hAnsi="Arial" w:cs="Arial"/>
          <w:b/>
          <w:sz w:val="24"/>
          <w:szCs w:val="24"/>
        </w:rPr>
        <w:t xml:space="preserve"> </w:t>
      </w:r>
      <w:r w:rsidRPr="002A2A80">
        <w:rPr>
          <w:rFonts w:ascii="Arial" w:hAnsi="Arial" w:cs="Arial"/>
          <w:sz w:val="24"/>
          <w:szCs w:val="24"/>
        </w:rPr>
        <w:t>do valor correspondente ao fornecimento do objeto, no prazo, forma e condições estabelecidos no presente Contrato;</w:t>
      </w:r>
    </w:p>
    <w:p w14:paraId="4C2C7C17" w14:textId="77777777" w:rsidR="00B37C82" w:rsidRPr="002A2A80" w:rsidRDefault="00495EAC" w:rsidP="006C1862">
      <w:pPr>
        <w:widowControl/>
        <w:numPr>
          <w:ilvl w:val="2"/>
          <w:numId w:val="1"/>
        </w:numPr>
        <w:suppressAutoHyphens w:val="0"/>
        <w:spacing w:before="120" w:after="120" w:line="276" w:lineRule="auto"/>
        <w:ind w:left="426"/>
        <w:jc w:val="both"/>
        <w:textAlignment w:val="auto"/>
        <w:rPr>
          <w:rFonts w:ascii="Arial" w:hAnsi="Arial" w:cs="Arial"/>
          <w:b/>
          <w:color w:val="000000"/>
          <w:sz w:val="24"/>
          <w:szCs w:val="24"/>
        </w:rPr>
      </w:pPr>
      <w:r w:rsidRPr="002A2A80">
        <w:rPr>
          <w:rFonts w:ascii="Arial" w:hAnsi="Arial" w:cs="Arial"/>
          <w:bCs/>
          <w:color w:val="000000"/>
          <w:sz w:val="24"/>
          <w:szCs w:val="24"/>
        </w:rPr>
        <w:t>Aplicar ao Contratado sanções motivadas pela inexecução total ou parcial do Contrato;</w:t>
      </w:r>
    </w:p>
    <w:p w14:paraId="6E022AB8" w14:textId="77777777" w:rsidR="00B37C82" w:rsidRPr="002A2A80" w:rsidRDefault="00495EAC" w:rsidP="006C1862">
      <w:pPr>
        <w:widowControl/>
        <w:numPr>
          <w:ilvl w:val="2"/>
          <w:numId w:val="1"/>
        </w:numPr>
        <w:suppressAutoHyphens w:val="0"/>
        <w:spacing w:before="120" w:after="120" w:line="276" w:lineRule="auto"/>
        <w:ind w:left="426"/>
        <w:jc w:val="both"/>
        <w:textAlignment w:val="auto"/>
        <w:rPr>
          <w:rFonts w:ascii="Arial" w:hAnsi="Arial" w:cs="Arial"/>
          <w:color w:val="000000"/>
          <w:sz w:val="24"/>
          <w:szCs w:val="24"/>
        </w:rPr>
      </w:pPr>
      <w:r w:rsidRPr="002A2A80">
        <w:rPr>
          <w:rFonts w:ascii="Arial" w:hAnsi="Arial" w:cs="Arial"/>
          <w:sz w:val="24"/>
          <w:szCs w:val="24"/>
        </w:rPr>
        <w:t xml:space="preserve">Cientificar a Assessoria Jurídica do CAU/RJ para adoção das medidas cabíveis quando do descumprimento das obrigações pela Contratado; </w:t>
      </w:r>
    </w:p>
    <w:p w14:paraId="21EE6F1C" w14:textId="75142F0A" w:rsidR="00B37C82" w:rsidRPr="002A2A80" w:rsidRDefault="00495EAC" w:rsidP="006C1862">
      <w:pPr>
        <w:widowControl/>
        <w:numPr>
          <w:ilvl w:val="2"/>
          <w:numId w:val="1"/>
        </w:numPr>
        <w:suppressAutoHyphens w:val="0"/>
        <w:spacing w:before="120" w:after="120" w:line="276" w:lineRule="auto"/>
        <w:ind w:left="426"/>
        <w:jc w:val="both"/>
        <w:textAlignment w:val="auto"/>
        <w:rPr>
          <w:rFonts w:ascii="Arial" w:hAnsi="Arial" w:cs="Arial"/>
          <w:bCs/>
          <w:color w:val="000000"/>
          <w:sz w:val="24"/>
          <w:szCs w:val="24"/>
        </w:rPr>
      </w:pPr>
      <w:r w:rsidRPr="002A2A80">
        <w:rPr>
          <w:rFonts w:ascii="Arial" w:hAnsi="Arial" w:cs="Arial"/>
          <w:bCs/>
          <w:color w:val="000000"/>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B134AB2" w14:textId="18BA2189" w:rsidR="006C1862" w:rsidRPr="002A2A80" w:rsidRDefault="006C1862" w:rsidP="006C1862">
      <w:pPr>
        <w:pStyle w:val="PargrafodaLista"/>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O CAU/RJ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5D9469" w14:textId="77777777" w:rsidR="006C1862" w:rsidRPr="002A2A80" w:rsidRDefault="006C1862" w:rsidP="006C1862">
      <w:pPr>
        <w:widowControl/>
        <w:suppressAutoHyphens w:val="0"/>
        <w:spacing w:before="120" w:after="120" w:line="276" w:lineRule="auto"/>
        <w:jc w:val="both"/>
        <w:textAlignment w:val="auto"/>
        <w:rPr>
          <w:rFonts w:ascii="Arial" w:hAnsi="Arial" w:cs="Arial"/>
          <w:bCs/>
          <w:color w:val="000000"/>
          <w:sz w:val="24"/>
          <w:szCs w:val="24"/>
        </w:rPr>
      </w:pPr>
    </w:p>
    <w:p w14:paraId="0F0F1674" w14:textId="77777777" w:rsidR="00B37C82" w:rsidRPr="002A2A80" w:rsidRDefault="00495EAC">
      <w:pPr>
        <w:pStyle w:val="Nivel01Titulo"/>
        <w:numPr>
          <w:ilvl w:val="0"/>
          <w:numId w:val="1"/>
        </w:numPr>
        <w:ind w:left="360" w:hanging="360"/>
        <w:rPr>
          <w:rFonts w:cs="Arial"/>
          <w:color w:val="auto"/>
          <w:sz w:val="24"/>
          <w:szCs w:val="24"/>
        </w:rPr>
      </w:pPr>
      <w:r w:rsidRPr="002A2A80">
        <w:rPr>
          <w:rFonts w:cs="Arial"/>
          <w:color w:val="auto"/>
          <w:sz w:val="24"/>
          <w:szCs w:val="24"/>
        </w:rPr>
        <w:t>CLÁUSULA OITAVA - OBRIGAÇÕES DO CONTRATADO (art. 92, XIV, XVI e XVII)</w:t>
      </w:r>
    </w:p>
    <w:p w14:paraId="049F31CB" w14:textId="14C2E7C7" w:rsidR="00B37C82" w:rsidRPr="002A2A80" w:rsidRDefault="00B37C82">
      <w:pPr>
        <w:rPr>
          <w:rFonts w:ascii="Arial" w:hAnsi="Arial" w:cs="Arial"/>
          <w:sz w:val="24"/>
          <w:szCs w:val="24"/>
        </w:rPr>
      </w:pPr>
    </w:p>
    <w:p w14:paraId="14427AE3" w14:textId="557115C7" w:rsidR="008D3BDA" w:rsidRPr="002A2A80" w:rsidRDefault="008D3BDA">
      <w:pPr>
        <w:rPr>
          <w:rFonts w:ascii="Arial" w:hAnsi="Arial" w:cs="Arial"/>
          <w:sz w:val="24"/>
          <w:szCs w:val="24"/>
        </w:rPr>
      </w:pPr>
    </w:p>
    <w:p w14:paraId="0C40B964" w14:textId="570DA1D0" w:rsidR="008D3BDA" w:rsidRPr="002A2A80" w:rsidRDefault="008D3BDA" w:rsidP="008D3BDA">
      <w:pPr>
        <w:pStyle w:val="PargrafodaLista"/>
        <w:widowControl/>
        <w:numPr>
          <w:ilvl w:val="1"/>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O Contratado deve cumprir todas as obrigações constantes deste Contrato, em seus anexos, assumindo como exclusivamente seus os riscos e as despesas decorrentes da boa e perfeita execução do objeto, observando, ainda, as obrigações a seguir dispostas:</w:t>
      </w:r>
    </w:p>
    <w:p w14:paraId="2A14EE65"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themeColor="text1"/>
          <w:sz w:val="24"/>
          <w:szCs w:val="24"/>
        </w:rPr>
      </w:pPr>
      <w:proofErr w:type="gramStart"/>
      <w:r w:rsidRPr="002A2A80">
        <w:rPr>
          <w:rFonts w:ascii="Arial" w:hAnsi="Arial" w:cs="Arial"/>
          <w:color w:val="000000" w:themeColor="text1"/>
          <w:sz w:val="24"/>
          <w:szCs w:val="24"/>
        </w:rPr>
        <w:t>manter</w:t>
      </w:r>
      <w:proofErr w:type="gramEnd"/>
      <w:r w:rsidRPr="002A2A80">
        <w:rPr>
          <w:rFonts w:ascii="Arial" w:hAnsi="Arial" w:cs="Arial"/>
          <w:color w:val="000000" w:themeColor="text1"/>
          <w:sz w:val="24"/>
          <w:szCs w:val="24"/>
        </w:rPr>
        <w:t xml:space="preserve"> preposto aceito pela Administração no local da obra ou do serviço para representá-lo na execução do contrato.</w:t>
      </w:r>
    </w:p>
    <w:p w14:paraId="000A73F5" w14:textId="77777777" w:rsidR="008D3BDA" w:rsidRPr="002A2A80" w:rsidRDefault="008D3BDA" w:rsidP="008D3BDA">
      <w:pPr>
        <w:widowControl/>
        <w:numPr>
          <w:ilvl w:val="3"/>
          <w:numId w:val="1"/>
        </w:numPr>
        <w:suppressAutoHyphens w:val="0"/>
        <w:spacing w:before="120" w:after="120" w:line="276" w:lineRule="auto"/>
        <w:jc w:val="both"/>
        <w:textAlignment w:val="auto"/>
        <w:rPr>
          <w:rFonts w:ascii="Arial" w:hAnsi="Arial" w:cs="Arial"/>
          <w:color w:val="000000" w:themeColor="text1"/>
          <w:sz w:val="24"/>
          <w:szCs w:val="24"/>
        </w:rPr>
      </w:pPr>
      <w:r w:rsidRPr="002A2A80">
        <w:rPr>
          <w:rFonts w:ascii="Arial" w:hAnsi="Arial" w:cs="Arial"/>
          <w:sz w:val="24"/>
          <w:szCs w:val="24"/>
        </w:rPr>
        <w:lastRenderedPageBreak/>
        <w:t>A indicação ou a manutenção do preposto da empresa poderá ser recusada pelo órgão ou entidade, desde que devidamente justificada, devendo a empresa designar outro para o exercício da atividade.</w:t>
      </w:r>
    </w:p>
    <w:p w14:paraId="2C0F3A9F"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themeColor="text1"/>
          <w:sz w:val="24"/>
          <w:szCs w:val="24"/>
        </w:rPr>
      </w:pPr>
      <w:r w:rsidRPr="002A2A80">
        <w:rPr>
          <w:rFonts w:ascii="Arial" w:hAnsi="Arial" w:cs="Arial"/>
          <w:color w:val="000000" w:themeColor="text1"/>
          <w:sz w:val="24"/>
          <w:szCs w:val="24"/>
        </w:rPr>
        <w:t>Atender às determinações regulares emitidas pelo fiscal do contrato ou autoridade superior (art. 137, II);</w:t>
      </w:r>
    </w:p>
    <w:p w14:paraId="5F48BD94"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themeColor="text1"/>
          <w:sz w:val="24"/>
          <w:szCs w:val="24"/>
        </w:rPr>
      </w:pPr>
      <w:r w:rsidRPr="002A2A80">
        <w:rPr>
          <w:rFonts w:ascii="Arial" w:hAnsi="Arial" w:cs="Arial"/>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049DB9C0"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themeColor="text1"/>
          <w:sz w:val="24"/>
          <w:szCs w:val="24"/>
        </w:rPr>
      </w:pPr>
      <w:r w:rsidRPr="002A2A80">
        <w:rPr>
          <w:rFonts w:ascii="Arial" w:hAnsi="Arial" w:cs="Arial"/>
          <w:color w:val="000000" w:themeColor="text1"/>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6E5D5FC9" w14:textId="0F30A2D3" w:rsidR="008D3BDA" w:rsidRPr="002A2A80" w:rsidRDefault="008D3BDA">
      <w:pPr>
        <w:rPr>
          <w:rFonts w:ascii="Arial" w:hAnsi="Arial" w:cs="Arial"/>
          <w:sz w:val="24"/>
          <w:szCs w:val="24"/>
        </w:rPr>
      </w:pPr>
    </w:p>
    <w:p w14:paraId="23E0E55B"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themeColor="text1"/>
          <w:sz w:val="24"/>
          <w:szCs w:val="24"/>
        </w:rPr>
      </w:pPr>
      <w:r w:rsidRPr="002A2A80">
        <w:rPr>
          <w:rFonts w:ascii="Arial" w:hAnsi="Arial" w:cs="Arial"/>
          <w:color w:val="000000" w:themeColor="text1"/>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5CBA56F"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themeColor="text1"/>
          <w:sz w:val="24"/>
          <w:szCs w:val="24"/>
        </w:rPr>
      </w:pPr>
      <w:r w:rsidRPr="002A2A80">
        <w:rPr>
          <w:rFonts w:ascii="Arial" w:hAnsi="Arial" w:cs="Arial"/>
          <w:color w:val="000000" w:themeColor="text1"/>
          <w:sz w:val="24"/>
          <w:szCs w:val="24"/>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709650D6"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iCs/>
          <w:sz w:val="24"/>
          <w:szCs w:val="24"/>
        </w:rPr>
      </w:pPr>
      <w:r w:rsidRPr="002A2A80">
        <w:rPr>
          <w:rFonts w:ascii="Arial" w:hAnsi="Arial" w:cs="Arial"/>
          <w:iCs/>
          <w:color w:val="000000" w:themeColor="text1"/>
          <w:sz w:val="24"/>
          <w:szCs w:val="24"/>
        </w:rPr>
        <w:t xml:space="preserve">Quando não for possível a verificação da regularidade no Sistema de Cadastro </w:t>
      </w:r>
      <w:r w:rsidRPr="002A2A80">
        <w:rPr>
          <w:rFonts w:ascii="Arial" w:hAnsi="Arial" w:cs="Arial"/>
          <w:iCs/>
          <w:sz w:val="24"/>
          <w:szCs w:val="24"/>
        </w:rPr>
        <w:t xml:space="preserve">de Fornecedores – SICAF, a empresa contratada deverá entregar ao setor responsável pela fiscalização do contrato, até o dia trinta do mês seguinte ao da prestação dos serviços, os seguintes documentos: 1) prova de regularidade relativa à Seguridade </w:t>
      </w:r>
      <w:r w:rsidRPr="002A2A80">
        <w:rPr>
          <w:rFonts w:ascii="Arial" w:hAnsi="Arial" w:cs="Arial"/>
          <w:sz w:val="24"/>
          <w:szCs w:val="24"/>
        </w:rPr>
        <w:t>Social</w:t>
      </w:r>
      <w:r w:rsidRPr="002A2A80">
        <w:rPr>
          <w:rFonts w:ascii="Arial" w:hAnsi="Arial" w:cs="Arial"/>
          <w:iCs/>
          <w:sz w:val="24"/>
          <w:szCs w:val="24"/>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0654AEF6"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iCs/>
          <w:sz w:val="24"/>
          <w:szCs w:val="24"/>
        </w:rPr>
      </w:pPr>
      <w:r w:rsidRPr="002A2A80">
        <w:rPr>
          <w:rFonts w:ascii="Arial" w:hAnsi="Arial" w:cs="Arial"/>
          <w:iCs/>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9C8C724"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Comunicar ao Fiscal do contrato, no prazo de 24 (vinte e quatro) horas, qualquer ocorrência anormal ou </w:t>
      </w:r>
      <w:r w:rsidRPr="002A2A80">
        <w:rPr>
          <w:rFonts w:ascii="Arial" w:hAnsi="Arial" w:cs="Arial"/>
          <w:color w:val="000000"/>
          <w:sz w:val="24"/>
          <w:szCs w:val="24"/>
        </w:rPr>
        <w:t>acidente</w:t>
      </w:r>
      <w:r w:rsidRPr="002A2A80">
        <w:rPr>
          <w:rFonts w:ascii="Arial" w:hAnsi="Arial" w:cs="Arial"/>
          <w:sz w:val="24"/>
          <w:szCs w:val="24"/>
        </w:rPr>
        <w:t xml:space="preserve"> que se verifique no local dos serviços.</w:t>
      </w:r>
    </w:p>
    <w:p w14:paraId="268C9DA0"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sz w:val="24"/>
          <w:szCs w:val="24"/>
        </w:rPr>
      </w:pPr>
      <w:r w:rsidRPr="002A2A80">
        <w:rPr>
          <w:rFonts w:ascii="Arial" w:hAnsi="Arial" w:cs="Arial"/>
          <w:sz w:val="24"/>
          <w:szCs w:val="24"/>
        </w:rPr>
        <w:t>Prestar todo esclarecimento ou informação solicitada pelo Contratante ou por seus prepostos, garantindo-lhes o acesso, a qualquer tempo, ao local dos trabalhos, bem como aos documentos relativos à execução do empreendimento.</w:t>
      </w:r>
    </w:p>
    <w:p w14:paraId="7B87CC2D"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sz w:val="24"/>
          <w:szCs w:val="24"/>
        </w:rPr>
      </w:pPr>
      <w:r w:rsidRPr="002A2A80">
        <w:rPr>
          <w:rFonts w:ascii="Arial" w:hAnsi="Arial" w:cs="Arial"/>
          <w:sz w:val="24"/>
          <w:szCs w:val="24"/>
        </w:rPr>
        <w:lastRenderedPageBreak/>
        <w:t>Paralisar, por determinação do Contratante, qualquer atividade que não esteja sendo executada de acordo com a boa técnica ou que ponha em risco a segurança de pessoas ou bens de terceiros.</w:t>
      </w:r>
    </w:p>
    <w:p w14:paraId="23B0DE60"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color w:val="000000"/>
          <w:sz w:val="24"/>
          <w:szCs w:val="24"/>
        </w:rPr>
      </w:pPr>
      <w:r w:rsidRPr="002A2A80">
        <w:rPr>
          <w:rFonts w:ascii="Arial" w:hAnsi="Arial" w:cs="Arial"/>
          <w:sz w:val="24"/>
          <w:szCs w:val="24"/>
        </w:rPr>
        <w:t>Promover a guarda, manutenção e vigilância de materiais, ferramentas, e tudo o que for necessário à execução do objeto, durante a vigência do contrato.</w:t>
      </w:r>
    </w:p>
    <w:p w14:paraId="534FBE73"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354A16BF"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Submeter previamente, por escrito, ao Contratante, para análise e aprovação, quaisquer mudanças nos métodos executivos que fujam às especificações do memorial descritivo ou instrumento congênere.</w:t>
      </w:r>
    </w:p>
    <w:p w14:paraId="76577679"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color w:val="000000"/>
          <w:sz w:val="24"/>
          <w:szCs w:val="24"/>
        </w:rPr>
        <w:t xml:space="preserve">Não permitir a utilização de qualquer trabalho do menor de dezesseis anos, </w:t>
      </w:r>
      <w:r w:rsidRPr="002A2A80">
        <w:rPr>
          <w:rFonts w:ascii="Arial" w:hAnsi="Arial" w:cs="Arial"/>
          <w:sz w:val="24"/>
          <w:szCs w:val="24"/>
        </w:rPr>
        <w:t>exceto na condição de aprendiz para os maiores de quatorze anos, nem permitir a utilização do trabalho do menor de dezoito anos em trabalho noturno, perigoso ou insalubre;</w:t>
      </w:r>
    </w:p>
    <w:p w14:paraId="1468FF0A"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 Manter durante toda a vigência do contrato, em compatibilidade com as obrigações assumidas, todas as condições exigidas para habilitação na licitação, ou para qualificação, na contratação direta; </w:t>
      </w:r>
    </w:p>
    <w:p w14:paraId="1B0CD882"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b/>
          <w:bCs/>
          <w:sz w:val="24"/>
          <w:szCs w:val="24"/>
        </w:rPr>
      </w:pPr>
      <w:r w:rsidRPr="002A2A80">
        <w:rPr>
          <w:rFonts w:ascii="Arial" w:hAnsi="Arial" w:cs="Arial"/>
          <w:sz w:val="24"/>
          <w:szCs w:val="24"/>
        </w:rPr>
        <w:t>Cumprir, durante todo o período de execução do contrato, a reserva de cargos prevista em lei para pessoa com deficiência, para reabilitado da Previdência Social ou para aprendiz, bem como as reservas de cargos previstas na legislação (art. 116);</w:t>
      </w:r>
    </w:p>
    <w:p w14:paraId="56DABDB4"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Comprovar a reserva de cargos a que se refere a cláusula acima, no prazo fixado pelo fiscal do contrato, com a indicação dos empregados que preencheram as referidas vagas (art. 116, parágrafo único);</w:t>
      </w:r>
    </w:p>
    <w:p w14:paraId="20AC915D"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  Guardar sigilo sobre todas as informações obtidas em decorrência do cumprimento do contrato; </w:t>
      </w:r>
    </w:p>
    <w:p w14:paraId="175150A3"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5667C6CA" w14:textId="77777777" w:rsidR="008D3BDA" w:rsidRPr="002A2A80" w:rsidRDefault="008D3BDA" w:rsidP="008D3BDA">
      <w:pPr>
        <w:widowControl/>
        <w:numPr>
          <w:ilvl w:val="2"/>
          <w:numId w:val="1"/>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Cumprir, além dos postulados legais vigentes de âmbito federal, estadual ou municipal, as normas de segurança do Contratante;</w:t>
      </w:r>
    </w:p>
    <w:p w14:paraId="31D9391A" w14:textId="77777777" w:rsidR="004C22D6" w:rsidRPr="002A2A80" w:rsidRDefault="004C22D6" w:rsidP="004C22D6">
      <w:pPr>
        <w:widowControl/>
        <w:suppressAutoHyphens w:val="0"/>
        <w:spacing w:before="120" w:after="120" w:line="276" w:lineRule="auto"/>
        <w:ind w:left="1135"/>
        <w:jc w:val="both"/>
        <w:textAlignment w:val="auto"/>
        <w:rPr>
          <w:rFonts w:ascii="Arial" w:hAnsi="Arial" w:cs="Arial"/>
          <w:sz w:val="24"/>
          <w:szCs w:val="24"/>
        </w:rPr>
      </w:pPr>
      <w:proofErr w:type="gramStart"/>
      <w:r w:rsidRPr="002A2A80">
        <w:rPr>
          <w:rFonts w:ascii="Arial" w:hAnsi="Arial" w:cs="Arial"/>
          <w:sz w:val="24"/>
          <w:szCs w:val="24"/>
        </w:rPr>
        <w:t>8.2.7 Prestar</w:t>
      </w:r>
      <w:proofErr w:type="gramEnd"/>
      <w:r w:rsidRPr="002A2A80">
        <w:rPr>
          <w:rFonts w:ascii="Arial" w:hAnsi="Arial" w:cs="Arial"/>
          <w:sz w:val="24"/>
          <w:szCs w:val="24"/>
        </w:rPr>
        <w:t xml:space="preserve"> todos os esclarecimentos solicitados pela CONTRATANTE. </w:t>
      </w:r>
    </w:p>
    <w:p w14:paraId="376C6C76" w14:textId="3169682C" w:rsidR="008D3BDA" w:rsidRDefault="004C22D6" w:rsidP="008D3BDA">
      <w:pPr>
        <w:widowControl/>
        <w:suppressAutoHyphens w:val="0"/>
        <w:spacing w:before="120" w:after="120" w:line="276" w:lineRule="auto"/>
        <w:ind w:left="1135"/>
        <w:jc w:val="both"/>
        <w:textAlignment w:val="auto"/>
        <w:rPr>
          <w:rFonts w:ascii="Arial" w:hAnsi="Arial" w:cs="Arial"/>
          <w:sz w:val="24"/>
          <w:szCs w:val="24"/>
        </w:rPr>
      </w:pPr>
      <w:proofErr w:type="gramStart"/>
      <w:r w:rsidRPr="002A2A80">
        <w:rPr>
          <w:rFonts w:ascii="Arial" w:hAnsi="Arial" w:cs="Arial"/>
          <w:sz w:val="24"/>
          <w:szCs w:val="24"/>
        </w:rPr>
        <w:t>8.2.9 Aceitar</w:t>
      </w:r>
      <w:proofErr w:type="gramEnd"/>
      <w:r w:rsidRPr="002A2A80">
        <w:rPr>
          <w:rFonts w:ascii="Arial" w:hAnsi="Arial" w:cs="Arial"/>
          <w:sz w:val="24"/>
          <w:szCs w:val="24"/>
        </w:rPr>
        <w:t>, nas mesmas condições contratuais, os acréscimos ou supressões que se fizerem necessários aos serviços até 25% (vinte e cinco por cento) do</w:t>
      </w:r>
      <w:r w:rsidR="001260F9" w:rsidRPr="002A2A80">
        <w:rPr>
          <w:rFonts w:ascii="Arial" w:hAnsi="Arial" w:cs="Arial"/>
          <w:sz w:val="24"/>
          <w:szCs w:val="24"/>
        </w:rPr>
        <w:t xml:space="preserve"> valor inicial atualizado do con</w:t>
      </w:r>
      <w:r w:rsidRPr="002A2A80">
        <w:rPr>
          <w:rFonts w:ascii="Arial" w:hAnsi="Arial" w:cs="Arial"/>
          <w:sz w:val="24"/>
          <w:szCs w:val="24"/>
        </w:rPr>
        <w:t>trato.</w:t>
      </w:r>
    </w:p>
    <w:p w14:paraId="33CE2C6A" w14:textId="34EE206D" w:rsidR="002A2A80" w:rsidRDefault="002A2A80" w:rsidP="008D3BDA">
      <w:pPr>
        <w:widowControl/>
        <w:suppressAutoHyphens w:val="0"/>
        <w:spacing w:before="120" w:after="120" w:line="276" w:lineRule="auto"/>
        <w:ind w:left="1135"/>
        <w:jc w:val="both"/>
        <w:textAlignment w:val="auto"/>
        <w:rPr>
          <w:rFonts w:ascii="Arial" w:hAnsi="Arial" w:cs="Arial"/>
          <w:sz w:val="24"/>
          <w:szCs w:val="24"/>
        </w:rPr>
      </w:pPr>
    </w:p>
    <w:p w14:paraId="2E5ED1FC" w14:textId="77777777" w:rsidR="002A2A80" w:rsidRPr="002A2A80" w:rsidRDefault="002A2A80" w:rsidP="008D3BDA">
      <w:pPr>
        <w:widowControl/>
        <w:suppressAutoHyphens w:val="0"/>
        <w:spacing w:before="120" w:after="120" w:line="276" w:lineRule="auto"/>
        <w:ind w:left="1135"/>
        <w:jc w:val="both"/>
        <w:textAlignment w:val="auto"/>
        <w:rPr>
          <w:rFonts w:ascii="Arial" w:hAnsi="Arial" w:cs="Arial"/>
          <w:sz w:val="24"/>
          <w:szCs w:val="24"/>
        </w:rPr>
      </w:pPr>
    </w:p>
    <w:p w14:paraId="2506380F" w14:textId="230F225C" w:rsidR="00B37C82" w:rsidRPr="002A2A80" w:rsidRDefault="008D3BDA" w:rsidP="008D3BDA">
      <w:pPr>
        <w:widowControl/>
        <w:suppressAutoHyphens w:val="0"/>
        <w:spacing w:before="120" w:after="120" w:line="276" w:lineRule="auto"/>
        <w:ind w:left="1135" w:hanging="709"/>
        <w:jc w:val="both"/>
        <w:textAlignment w:val="auto"/>
        <w:rPr>
          <w:rFonts w:ascii="Arial" w:hAnsi="Arial" w:cs="Arial"/>
          <w:b/>
          <w:bCs/>
          <w:iCs/>
          <w:sz w:val="24"/>
          <w:szCs w:val="24"/>
        </w:rPr>
      </w:pPr>
      <w:r w:rsidRPr="002A2A80">
        <w:rPr>
          <w:rFonts w:ascii="Arial" w:hAnsi="Arial" w:cs="Arial"/>
          <w:sz w:val="24"/>
          <w:szCs w:val="24"/>
        </w:rPr>
        <w:lastRenderedPageBreak/>
        <w:t>9</w:t>
      </w:r>
      <w:r w:rsidRPr="002A2A80">
        <w:rPr>
          <w:rFonts w:ascii="Arial" w:hAnsi="Arial" w:cs="Arial"/>
          <w:b/>
          <w:bCs/>
          <w:sz w:val="24"/>
          <w:szCs w:val="24"/>
        </w:rPr>
        <w:t xml:space="preserve">. </w:t>
      </w:r>
      <w:r w:rsidR="001260F9" w:rsidRPr="002A2A80">
        <w:rPr>
          <w:rFonts w:ascii="Arial" w:hAnsi="Arial" w:cs="Arial"/>
          <w:b/>
          <w:bCs/>
          <w:sz w:val="24"/>
          <w:szCs w:val="24"/>
        </w:rPr>
        <w:t xml:space="preserve"> </w:t>
      </w:r>
      <w:r w:rsidR="00495EAC" w:rsidRPr="002A2A80">
        <w:rPr>
          <w:rFonts w:ascii="Arial" w:hAnsi="Arial" w:cs="Arial"/>
          <w:b/>
          <w:bCs/>
          <w:iCs/>
          <w:sz w:val="24"/>
          <w:szCs w:val="24"/>
        </w:rPr>
        <w:t>CLÁUSULA NONA- OBRIGAÇÕES PERTINENTES À LGPD</w:t>
      </w:r>
    </w:p>
    <w:p w14:paraId="28A52720"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4C79260"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Os dados obtidos somente poderão ser utilizados para as finalidades que justificaram seu acesso e de acordo com a boa-fé e com os princípios do art. 6º da LGPD. </w:t>
      </w:r>
    </w:p>
    <w:p w14:paraId="6AF5D1F2"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É vedado o compartilhamento com terceiros dos dados obtidos fora das hipóteses permitidas em Lei.</w:t>
      </w:r>
    </w:p>
    <w:p w14:paraId="548459F2"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A Administração deverá ser informada no prazo de 5 (cinco) dias úteis sobre todos os contratos de </w:t>
      </w:r>
      <w:proofErr w:type="spellStart"/>
      <w:r w:rsidRPr="002A2A80">
        <w:rPr>
          <w:rFonts w:ascii="Arial" w:eastAsia="Arial Unicode MS" w:hAnsi="Arial" w:cs="Arial"/>
          <w:iCs/>
          <w:sz w:val="24"/>
          <w:szCs w:val="24"/>
        </w:rPr>
        <w:t>suboperação</w:t>
      </w:r>
      <w:proofErr w:type="spellEnd"/>
      <w:r w:rsidRPr="002A2A80">
        <w:rPr>
          <w:rFonts w:ascii="Arial" w:eastAsia="Arial Unicode MS" w:hAnsi="Arial" w:cs="Arial"/>
          <w:iCs/>
          <w:sz w:val="24"/>
          <w:szCs w:val="24"/>
        </w:rPr>
        <w:t xml:space="preserve"> firmados ou que venham a ser celebrados pelo Contratado. </w:t>
      </w:r>
    </w:p>
    <w:p w14:paraId="36D3CF45"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13E1770C"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É dever do contratado orientar e treinar seus empregados sobre os deveres, requisitos e responsabilidades decorrentes da LGPD. </w:t>
      </w:r>
    </w:p>
    <w:p w14:paraId="5F8C5136"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O Contratado deverá exigir de </w:t>
      </w:r>
      <w:proofErr w:type="spellStart"/>
      <w:r w:rsidRPr="002A2A80">
        <w:rPr>
          <w:rFonts w:ascii="Arial" w:eastAsia="Arial Unicode MS" w:hAnsi="Arial" w:cs="Arial"/>
          <w:iCs/>
          <w:sz w:val="24"/>
          <w:szCs w:val="24"/>
        </w:rPr>
        <w:t>suboperadores</w:t>
      </w:r>
      <w:proofErr w:type="spellEnd"/>
      <w:r w:rsidRPr="002A2A80">
        <w:rPr>
          <w:rFonts w:ascii="Arial" w:eastAsia="Arial Unicode MS" w:hAnsi="Arial" w:cs="Arial"/>
          <w:iCs/>
          <w:sz w:val="24"/>
          <w:szCs w:val="24"/>
        </w:rPr>
        <w:t xml:space="preserve"> e subcontratados o cumprimento dos deveres da presente cláusula, permanecendo integralmente responsável por garantir sua observância.</w:t>
      </w:r>
    </w:p>
    <w:p w14:paraId="509A1660"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O Contratante poderá realizar diligência para aferir o cumprimento dessa cláusula, devendo o Contratado atender prontamente eventuais pedidos de comprovação formulados. </w:t>
      </w:r>
    </w:p>
    <w:p w14:paraId="6DBCF24D" w14:textId="77777777" w:rsidR="00B37C82" w:rsidRPr="002A2A80" w:rsidRDefault="00495EAC" w:rsidP="00495EAC">
      <w:pPr>
        <w:widowControl/>
        <w:numPr>
          <w:ilvl w:val="1"/>
          <w:numId w:val="5"/>
        </w:numPr>
        <w:tabs>
          <w:tab w:val="left" w:pos="709"/>
        </w:tabs>
        <w:suppressAutoHyphens w:val="0"/>
        <w:spacing w:before="120" w:after="120" w:line="276" w:lineRule="auto"/>
        <w:ind w:left="851"/>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7B255634" w14:textId="77777777" w:rsidR="00B37C82" w:rsidRPr="002A2A80" w:rsidRDefault="00495EAC" w:rsidP="00495EAC">
      <w:pPr>
        <w:widowControl/>
        <w:numPr>
          <w:ilvl w:val="1"/>
          <w:numId w:val="5"/>
        </w:numPr>
        <w:tabs>
          <w:tab w:val="left" w:pos="709"/>
        </w:tabs>
        <w:suppressAutoHyphens w:val="0"/>
        <w:spacing w:before="120" w:after="120" w:line="276" w:lineRule="auto"/>
        <w:ind w:left="851" w:hanging="425"/>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Bancos de dados formados a partir de contratos administrativos, notadamente aqueles que se proponham a armazenar dados pessoais, devem ser mantidos em ambiente virtual controlado, com registro individual </w:t>
      </w:r>
      <w:proofErr w:type="spellStart"/>
      <w:r w:rsidRPr="002A2A80">
        <w:rPr>
          <w:rFonts w:ascii="Arial" w:eastAsia="Arial Unicode MS" w:hAnsi="Arial" w:cs="Arial"/>
          <w:iCs/>
          <w:sz w:val="24"/>
          <w:szCs w:val="24"/>
        </w:rPr>
        <w:t>rastreável</w:t>
      </w:r>
      <w:proofErr w:type="spellEnd"/>
      <w:r w:rsidRPr="002A2A80">
        <w:rPr>
          <w:rFonts w:ascii="Arial" w:eastAsia="Arial Unicode MS" w:hAnsi="Arial" w:cs="Arial"/>
          <w:iCs/>
          <w:sz w:val="24"/>
          <w:szCs w:val="24"/>
        </w:rPr>
        <w:t xml:space="preserve"> de tratamentos reali</w:t>
      </w:r>
      <w:proofErr w:type="gramStart"/>
      <w:r w:rsidRPr="002A2A80">
        <w:rPr>
          <w:rFonts w:ascii="Arial" w:eastAsia="Arial Unicode MS" w:hAnsi="Arial" w:cs="Arial"/>
          <w:iCs/>
          <w:sz w:val="24"/>
          <w:szCs w:val="24"/>
        </w:rPr>
        <w:t>zados</w:t>
      </w:r>
      <w:proofErr w:type="gramEnd"/>
      <w:r w:rsidRPr="002A2A80">
        <w:rPr>
          <w:rFonts w:ascii="Arial" w:eastAsia="Arial Unicode MS" w:hAnsi="Arial" w:cs="Arial"/>
          <w:iCs/>
          <w:sz w:val="24"/>
          <w:szCs w:val="24"/>
        </w:rPr>
        <w:t xml:space="preserve"> (LGPD, art. 37), com cada acesso, data, horário e registro da finalidade, para efeito de responsabilização, em caso de eventuais omissões, desvios ou abusos.  </w:t>
      </w:r>
    </w:p>
    <w:p w14:paraId="0019BC57" w14:textId="77777777" w:rsidR="00B37C82" w:rsidRPr="002A2A80" w:rsidRDefault="00495EAC" w:rsidP="00495EAC">
      <w:pPr>
        <w:widowControl/>
        <w:numPr>
          <w:ilvl w:val="2"/>
          <w:numId w:val="5"/>
        </w:numPr>
        <w:suppressAutoHyphens w:val="0"/>
        <w:spacing w:before="120" w:after="120" w:line="276" w:lineRule="auto"/>
        <w:ind w:left="1560"/>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Os referidos bancos de dados devem ser desenvolvidos em formato </w:t>
      </w:r>
      <w:proofErr w:type="spellStart"/>
      <w:r w:rsidRPr="002A2A80">
        <w:rPr>
          <w:rFonts w:ascii="Arial" w:eastAsia="Arial Unicode MS" w:hAnsi="Arial" w:cs="Arial"/>
          <w:iCs/>
          <w:sz w:val="24"/>
          <w:szCs w:val="24"/>
        </w:rPr>
        <w:t>interoperável</w:t>
      </w:r>
      <w:proofErr w:type="spellEnd"/>
      <w:r w:rsidRPr="002A2A80">
        <w:rPr>
          <w:rFonts w:ascii="Arial" w:eastAsia="Arial Unicode MS" w:hAnsi="Arial" w:cs="Arial"/>
          <w:iCs/>
          <w:sz w:val="24"/>
          <w:szCs w:val="24"/>
        </w:rPr>
        <w:t xml:space="preserve">, a fim de garantir a reutilização desses dados pela Administração nas hipóteses previstas na LGPD. </w:t>
      </w:r>
    </w:p>
    <w:p w14:paraId="43EC9DC6" w14:textId="77777777" w:rsidR="00B37C82" w:rsidRPr="002A2A80" w:rsidRDefault="00495EAC" w:rsidP="00495EAC">
      <w:pPr>
        <w:widowControl/>
        <w:numPr>
          <w:ilvl w:val="1"/>
          <w:numId w:val="5"/>
        </w:numPr>
        <w:tabs>
          <w:tab w:val="left" w:pos="709"/>
        </w:tabs>
        <w:suppressAutoHyphens w:val="0"/>
        <w:spacing w:before="120" w:after="120" w:line="276" w:lineRule="auto"/>
        <w:ind w:left="851" w:hanging="425"/>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O contrato está sujeito a ser alterado nos procedimentos pertinentes ao tratamento de dados pessoais, quando indicado pela autoridade competente, em especial </w:t>
      </w:r>
      <w:r w:rsidRPr="002A2A80">
        <w:rPr>
          <w:rFonts w:ascii="Arial" w:eastAsia="Arial Unicode MS" w:hAnsi="Arial" w:cs="Arial"/>
          <w:iCs/>
          <w:sz w:val="24"/>
          <w:szCs w:val="24"/>
        </w:rPr>
        <w:lastRenderedPageBreak/>
        <w:t xml:space="preserve">a ANPD por meio de opiniões técnicas ou recomendações, editadas na forma da LGPD. </w:t>
      </w:r>
    </w:p>
    <w:p w14:paraId="33671A45" w14:textId="77777777" w:rsidR="00B37C82" w:rsidRPr="002A2A80" w:rsidRDefault="00495EAC" w:rsidP="00495EAC">
      <w:pPr>
        <w:widowControl/>
        <w:numPr>
          <w:ilvl w:val="1"/>
          <w:numId w:val="5"/>
        </w:numPr>
        <w:tabs>
          <w:tab w:val="left" w:pos="709"/>
        </w:tabs>
        <w:suppressAutoHyphens w:val="0"/>
        <w:spacing w:before="120" w:after="120" w:line="276" w:lineRule="auto"/>
        <w:ind w:left="851" w:hanging="425"/>
        <w:jc w:val="both"/>
        <w:textAlignment w:val="auto"/>
        <w:rPr>
          <w:rFonts w:ascii="Arial" w:eastAsia="Arial Unicode MS" w:hAnsi="Arial" w:cs="Arial"/>
          <w:iCs/>
          <w:sz w:val="24"/>
          <w:szCs w:val="24"/>
        </w:rPr>
      </w:pPr>
      <w:r w:rsidRPr="002A2A80">
        <w:rPr>
          <w:rFonts w:ascii="Arial" w:eastAsia="Arial Unicode MS" w:hAnsi="Arial" w:cs="Arial"/>
          <w:iCs/>
          <w:sz w:val="24"/>
          <w:szCs w:val="24"/>
        </w:rPr>
        <w:t xml:space="preserve">Os contratos e convênios de que trata o § 1º do art. 26 da LGPD deverão ser comunicados à autoridade nacional. </w:t>
      </w:r>
    </w:p>
    <w:p w14:paraId="53128261" w14:textId="77777777" w:rsidR="00B37C82" w:rsidRPr="002A2A80" w:rsidRDefault="00B37C82">
      <w:pPr>
        <w:spacing w:line="276" w:lineRule="auto"/>
        <w:rPr>
          <w:rFonts w:ascii="Arial" w:hAnsi="Arial" w:cs="Arial"/>
          <w:i/>
          <w:sz w:val="24"/>
          <w:szCs w:val="24"/>
        </w:rPr>
      </w:pPr>
    </w:p>
    <w:p w14:paraId="003E3A86" w14:textId="54C83ED6" w:rsidR="00B37C82" w:rsidRPr="002A2A80" w:rsidRDefault="00495EAC" w:rsidP="00637A17">
      <w:pPr>
        <w:pStyle w:val="Nivel01Titulo"/>
        <w:numPr>
          <w:ilvl w:val="0"/>
          <w:numId w:val="35"/>
        </w:numPr>
        <w:rPr>
          <w:rFonts w:cs="Arial"/>
          <w:color w:val="auto"/>
          <w:sz w:val="24"/>
          <w:szCs w:val="24"/>
        </w:rPr>
      </w:pPr>
      <w:r w:rsidRPr="002A2A80">
        <w:rPr>
          <w:rFonts w:cs="Arial"/>
          <w:color w:val="auto"/>
          <w:sz w:val="24"/>
          <w:szCs w:val="24"/>
        </w:rPr>
        <w:t>CLÁUSULA DÉCIMA – INFRAÇÕES E SANÇÕES ADMINISTRATIVAS (art. 92, XIV)</w:t>
      </w:r>
    </w:p>
    <w:p w14:paraId="794FA801" w14:textId="3244A3C0" w:rsidR="00B37C82" w:rsidRPr="00637A17" w:rsidRDefault="00495EAC" w:rsidP="00637A17">
      <w:pPr>
        <w:pStyle w:val="PargrafodaLista"/>
        <w:widowControl/>
        <w:numPr>
          <w:ilvl w:val="1"/>
          <w:numId w:val="36"/>
        </w:numPr>
        <w:suppressAutoHyphens w:val="0"/>
        <w:spacing w:before="120" w:after="120" w:line="276" w:lineRule="auto"/>
        <w:jc w:val="both"/>
        <w:textAlignment w:val="auto"/>
        <w:rPr>
          <w:rFonts w:ascii="Arial" w:hAnsi="Arial" w:cs="Arial"/>
          <w:sz w:val="24"/>
          <w:szCs w:val="24"/>
        </w:rPr>
      </w:pPr>
      <w:r w:rsidRPr="00637A17">
        <w:rPr>
          <w:rFonts w:ascii="Arial" w:hAnsi="Arial" w:cs="Arial"/>
          <w:sz w:val="24"/>
          <w:szCs w:val="24"/>
        </w:rPr>
        <w:t>Comete infração administrativa, nos termos da Lei nº 14.133, de 2021, o Contratado que:</w:t>
      </w:r>
    </w:p>
    <w:p w14:paraId="0FA19580" w14:textId="77777777" w:rsidR="00B37C82" w:rsidRPr="002A2A80" w:rsidRDefault="00495EAC" w:rsidP="00495EAC">
      <w:pPr>
        <w:pStyle w:val="PargrafodaLista1"/>
        <w:numPr>
          <w:ilvl w:val="2"/>
          <w:numId w:val="22"/>
        </w:numPr>
        <w:spacing w:before="120" w:after="120" w:line="276" w:lineRule="auto"/>
        <w:ind w:right="-30"/>
        <w:jc w:val="both"/>
        <w:rPr>
          <w:rFonts w:ascii="Arial" w:hAnsi="Arial" w:cs="Arial"/>
        </w:rPr>
      </w:pPr>
      <w:proofErr w:type="gramStart"/>
      <w:r w:rsidRPr="002A2A80">
        <w:rPr>
          <w:rFonts w:ascii="Arial" w:hAnsi="Arial" w:cs="Arial"/>
        </w:rPr>
        <w:t>der</w:t>
      </w:r>
      <w:proofErr w:type="gramEnd"/>
      <w:r w:rsidRPr="002A2A80">
        <w:rPr>
          <w:rFonts w:ascii="Arial" w:hAnsi="Arial" w:cs="Arial"/>
        </w:rPr>
        <w:t xml:space="preserve"> causa à inexecução parcial do contrato;</w:t>
      </w:r>
    </w:p>
    <w:p w14:paraId="47ADBCC6"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der</w:t>
      </w:r>
      <w:proofErr w:type="gramEnd"/>
      <w:r w:rsidRPr="002A2A80">
        <w:rPr>
          <w:rFonts w:ascii="Arial" w:hAnsi="Arial" w:cs="Arial"/>
        </w:rPr>
        <w:t xml:space="preserve"> causa à inexecução parcial do contrato que cause grave dano à Administração ou ao funcionamento dos serviços públicos ou ao interesse coletivo;</w:t>
      </w:r>
    </w:p>
    <w:p w14:paraId="5FC0A942"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der</w:t>
      </w:r>
      <w:proofErr w:type="gramEnd"/>
      <w:r w:rsidRPr="002A2A80">
        <w:rPr>
          <w:rFonts w:ascii="Arial" w:hAnsi="Arial" w:cs="Arial"/>
        </w:rPr>
        <w:t xml:space="preserve"> causa à inexecução total do contrato;</w:t>
      </w:r>
    </w:p>
    <w:p w14:paraId="1E74AC43"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deixar</w:t>
      </w:r>
      <w:proofErr w:type="gramEnd"/>
      <w:r w:rsidRPr="002A2A80">
        <w:rPr>
          <w:rFonts w:ascii="Arial" w:hAnsi="Arial" w:cs="Arial"/>
        </w:rPr>
        <w:t xml:space="preserve"> de entregar a documentação exigida para o certame;</w:t>
      </w:r>
    </w:p>
    <w:p w14:paraId="47A16BE8"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não</w:t>
      </w:r>
      <w:proofErr w:type="gramEnd"/>
      <w:r w:rsidRPr="002A2A80">
        <w:rPr>
          <w:rFonts w:ascii="Arial" w:hAnsi="Arial" w:cs="Arial"/>
        </w:rPr>
        <w:t xml:space="preserve"> manter a proposta, salvo em decorrência de fato superveniente devidamente justificado;</w:t>
      </w:r>
    </w:p>
    <w:p w14:paraId="36FCEACC"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não</w:t>
      </w:r>
      <w:proofErr w:type="gramEnd"/>
      <w:r w:rsidRPr="002A2A80">
        <w:rPr>
          <w:rFonts w:ascii="Arial" w:hAnsi="Arial" w:cs="Arial"/>
        </w:rPr>
        <w:t xml:space="preserve"> celebrar o contrato ou não entregar a documentação exigida para a contratação, quando convocado dentro do prazo de validade de sua proposta;</w:t>
      </w:r>
    </w:p>
    <w:p w14:paraId="23A35FEA"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ensejar</w:t>
      </w:r>
      <w:proofErr w:type="gramEnd"/>
      <w:r w:rsidRPr="002A2A80">
        <w:rPr>
          <w:rFonts w:ascii="Arial" w:hAnsi="Arial" w:cs="Arial"/>
        </w:rPr>
        <w:t xml:space="preserve"> o retardamento da execução ou da entrega do objeto da contratação sem motivo justificado;</w:t>
      </w:r>
    </w:p>
    <w:p w14:paraId="48C03981"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apresentar</w:t>
      </w:r>
      <w:proofErr w:type="gramEnd"/>
      <w:r w:rsidRPr="002A2A80">
        <w:rPr>
          <w:rFonts w:ascii="Arial" w:hAnsi="Arial" w:cs="Arial"/>
        </w:rPr>
        <w:t xml:space="preserve"> declaração ou documentação falsa exigida para o certame ou prestar declaração falsa durante a dispensa eletrônica ou execução do contrato;</w:t>
      </w:r>
    </w:p>
    <w:p w14:paraId="6A54A3B3"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fraudar</w:t>
      </w:r>
      <w:proofErr w:type="gramEnd"/>
      <w:r w:rsidRPr="002A2A80">
        <w:rPr>
          <w:rFonts w:ascii="Arial" w:hAnsi="Arial" w:cs="Arial"/>
        </w:rPr>
        <w:t xml:space="preserve"> a contratação ou praticar ato fraudulento na execução do contrato;</w:t>
      </w:r>
    </w:p>
    <w:p w14:paraId="60FDC34B"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comportar</w:t>
      </w:r>
      <w:proofErr w:type="gramEnd"/>
      <w:r w:rsidRPr="002A2A80">
        <w:rPr>
          <w:rFonts w:ascii="Arial" w:hAnsi="Arial" w:cs="Arial"/>
        </w:rPr>
        <w:t>-se de modo inidôneo ou cometer fraude de qualquer natureza;</w:t>
      </w:r>
    </w:p>
    <w:p w14:paraId="55F1C592"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praticar</w:t>
      </w:r>
      <w:proofErr w:type="gramEnd"/>
      <w:r w:rsidRPr="002A2A80">
        <w:rPr>
          <w:rFonts w:ascii="Arial" w:hAnsi="Arial" w:cs="Arial"/>
        </w:rPr>
        <w:t xml:space="preserve"> atos ilícitos com vistas a frustrar os objetivos da contratação;</w:t>
      </w:r>
    </w:p>
    <w:p w14:paraId="53C112F3" w14:textId="77777777" w:rsidR="00B37C82" w:rsidRPr="002A2A80" w:rsidRDefault="00495EAC" w:rsidP="00495EAC">
      <w:pPr>
        <w:pStyle w:val="PargrafodaLista1"/>
        <w:numPr>
          <w:ilvl w:val="2"/>
          <w:numId w:val="3"/>
        </w:numPr>
        <w:spacing w:before="120" w:after="120" w:line="276" w:lineRule="auto"/>
        <w:ind w:right="-30"/>
        <w:jc w:val="both"/>
        <w:rPr>
          <w:rFonts w:ascii="Arial" w:hAnsi="Arial" w:cs="Arial"/>
        </w:rPr>
      </w:pPr>
      <w:proofErr w:type="gramStart"/>
      <w:r w:rsidRPr="002A2A80">
        <w:rPr>
          <w:rFonts w:ascii="Arial" w:hAnsi="Arial" w:cs="Arial"/>
        </w:rPr>
        <w:t>praticar</w:t>
      </w:r>
      <w:proofErr w:type="gramEnd"/>
      <w:r w:rsidRPr="002A2A80">
        <w:rPr>
          <w:rFonts w:ascii="Arial" w:hAnsi="Arial" w:cs="Arial"/>
        </w:rPr>
        <w:t xml:space="preserve"> ato lesivo previsto no art. 5º da Lei nº 12.846, de 1º de agosto de 2013.</w:t>
      </w:r>
    </w:p>
    <w:p w14:paraId="4084E63C" w14:textId="19A09C2B" w:rsidR="00B37C82" w:rsidRPr="00AD6062" w:rsidRDefault="00495EAC" w:rsidP="00AD6062">
      <w:pPr>
        <w:pStyle w:val="PargrafodaLista"/>
        <w:widowControl/>
        <w:numPr>
          <w:ilvl w:val="1"/>
          <w:numId w:val="36"/>
        </w:numPr>
        <w:suppressAutoHyphens w:val="0"/>
        <w:spacing w:before="120" w:after="120" w:line="276" w:lineRule="auto"/>
        <w:jc w:val="both"/>
        <w:textAlignment w:val="auto"/>
        <w:rPr>
          <w:rFonts w:ascii="Arial" w:hAnsi="Arial" w:cs="Arial"/>
          <w:sz w:val="24"/>
          <w:szCs w:val="24"/>
        </w:rPr>
      </w:pPr>
      <w:r w:rsidRPr="00AD6062">
        <w:rPr>
          <w:rFonts w:ascii="Arial" w:hAnsi="Arial" w:cs="Arial"/>
          <w:sz w:val="24"/>
          <w:szCs w:val="24"/>
        </w:rPr>
        <w:t>Serão aplicadas ao responsável pelas infrações administrativas acima descritas as seguintes sanções:</w:t>
      </w:r>
    </w:p>
    <w:p w14:paraId="381D0C7D" w14:textId="77777777" w:rsidR="00B37C82" w:rsidRPr="002A2A80" w:rsidRDefault="00495EAC" w:rsidP="00495EAC">
      <w:pPr>
        <w:widowControl/>
        <w:numPr>
          <w:ilvl w:val="2"/>
          <w:numId w:val="23"/>
        </w:numPr>
        <w:suppressAutoHyphens w:val="0"/>
        <w:spacing w:before="120" w:after="120" w:line="276" w:lineRule="auto"/>
        <w:jc w:val="both"/>
        <w:textAlignment w:val="auto"/>
        <w:rPr>
          <w:rFonts w:ascii="Arial" w:hAnsi="Arial" w:cs="Arial"/>
          <w:sz w:val="24"/>
          <w:szCs w:val="24"/>
        </w:rPr>
      </w:pPr>
      <w:r w:rsidRPr="002A2A80">
        <w:rPr>
          <w:rFonts w:ascii="Arial" w:hAnsi="Arial" w:cs="Arial"/>
          <w:b/>
          <w:bCs/>
          <w:sz w:val="24"/>
          <w:szCs w:val="24"/>
        </w:rPr>
        <w:t>Advertência</w:t>
      </w:r>
      <w:r w:rsidRPr="002A2A80">
        <w:rPr>
          <w:rFonts w:ascii="Arial" w:hAnsi="Arial" w:cs="Arial"/>
          <w:sz w:val="24"/>
          <w:szCs w:val="24"/>
        </w:rPr>
        <w:t>, quando o Contratado der causa à inexecução parcial do contrato, sempre que não se justificar a imposição de penalidade mais grave (art. 156, §2º, da Lei);</w:t>
      </w:r>
    </w:p>
    <w:p w14:paraId="035CA0C2" w14:textId="77777777" w:rsidR="00B37C82" w:rsidRPr="002A2A80" w:rsidRDefault="00495EAC" w:rsidP="00495EAC">
      <w:pPr>
        <w:widowControl/>
        <w:numPr>
          <w:ilvl w:val="2"/>
          <w:numId w:val="4"/>
        </w:numPr>
        <w:suppressAutoHyphens w:val="0"/>
        <w:spacing w:before="120" w:after="120" w:line="276" w:lineRule="auto"/>
        <w:jc w:val="both"/>
        <w:textAlignment w:val="auto"/>
        <w:rPr>
          <w:rFonts w:ascii="Arial" w:hAnsi="Arial" w:cs="Arial"/>
          <w:sz w:val="24"/>
          <w:szCs w:val="24"/>
        </w:rPr>
      </w:pPr>
      <w:r w:rsidRPr="002A2A80">
        <w:rPr>
          <w:rFonts w:ascii="Arial" w:hAnsi="Arial" w:cs="Arial"/>
          <w:b/>
          <w:bCs/>
          <w:sz w:val="24"/>
          <w:szCs w:val="24"/>
        </w:rPr>
        <w:t>Impedimento de licitar e contratar</w:t>
      </w:r>
      <w:r w:rsidRPr="002A2A80">
        <w:rPr>
          <w:rFonts w:ascii="Arial" w:hAnsi="Arial" w:cs="Arial"/>
          <w:sz w:val="24"/>
          <w:szCs w:val="24"/>
        </w:rPr>
        <w:t>, quando praticadas as condutas descritas nas alíneas b, c, d, e, f e g do subitem acima deste Contrato, sempre que não se justificar a imposição de penalidade mais grave (art. 156, §4º, da Lei);</w:t>
      </w:r>
    </w:p>
    <w:p w14:paraId="3935D362" w14:textId="55ED8843" w:rsidR="00B37C82" w:rsidRPr="002A2A80" w:rsidRDefault="00495EAC" w:rsidP="00495EAC">
      <w:pPr>
        <w:widowControl/>
        <w:numPr>
          <w:ilvl w:val="2"/>
          <w:numId w:val="4"/>
        </w:numPr>
        <w:suppressAutoHyphens w:val="0"/>
        <w:spacing w:before="120" w:after="120" w:line="276" w:lineRule="auto"/>
        <w:jc w:val="both"/>
        <w:textAlignment w:val="auto"/>
        <w:rPr>
          <w:rFonts w:ascii="Arial" w:hAnsi="Arial" w:cs="Arial"/>
          <w:sz w:val="24"/>
          <w:szCs w:val="24"/>
        </w:rPr>
      </w:pPr>
      <w:r w:rsidRPr="002A2A80">
        <w:rPr>
          <w:rFonts w:ascii="Arial" w:hAnsi="Arial" w:cs="Arial"/>
          <w:b/>
          <w:bCs/>
          <w:sz w:val="24"/>
          <w:szCs w:val="24"/>
        </w:rPr>
        <w:t>Declaração de inidoneidade para licitar e contratar</w:t>
      </w:r>
      <w:r w:rsidRPr="002A2A80">
        <w:rPr>
          <w:rFonts w:ascii="Arial" w:hAnsi="Arial" w:cs="Arial"/>
          <w:sz w:val="24"/>
          <w:szCs w:val="24"/>
        </w:rPr>
        <w:t xml:space="preserve">, quando praticadas as condutas descritas nas alíneas h, i, j, k e l do subitem acima deste Contrato, bem como </w:t>
      </w:r>
      <w:r w:rsidRPr="002A2A80">
        <w:rPr>
          <w:rFonts w:ascii="Arial" w:hAnsi="Arial" w:cs="Arial"/>
          <w:sz w:val="24"/>
          <w:szCs w:val="24"/>
        </w:rPr>
        <w:lastRenderedPageBreak/>
        <w:t>nas alíneas b, c, d, e, f e g, que justifiquem a imposição de penalidade mais grave (art. 156, §5º, da Lei)</w:t>
      </w:r>
    </w:p>
    <w:p w14:paraId="0AF39ABF" w14:textId="77777777" w:rsidR="00F467BB" w:rsidRPr="002A2A80" w:rsidRDefault="00F467BB" w:rsidP="00F467BB">
      <w:pPr>
        <w:widowControl/>
        <w:numPr>
          <w:ilvl w:val="2"/>
          <w:numId w:val="4"/>
        </w:numPr>
        <w:suppressAutoHyphens w:val="0"/>
        <w:spacing w:before="120" w:after="120" w:line="276" w:lineRule="auto"/>
        <w:jc w:val="both"/>
        <w:textAlignment w:val="auto"/>
        <w:rPr>
          <w:rFonts w:ascii="Arial" w:hAnsi="Arial" w:cs="Arial"/>
          <w:sz w:val="24"/>
          <w:szCs w:val="24"/>
        </w:rPr>
      </w:pPr>
      <w:r w:rsidRPr="002A2A80">
        <w:rPr>
          <w:rFonts w:ascii="Arial" w:hAnsi="Arial" w:cs="Arial"/>
          <w:b/>
          <w:bCs/>
          <w:sz w:val="24"/>
          <w:szCs w:val="24"/>
        </w:rPr>
        <w:t>Multa:</w:t>
      </w:r>
    </w:p>
    <w:p w14:paraId="3E843DD2" w14:textId="60181C84" w:rsidR="00F467BB" w:rsidRPr="00813012" w:rsidRDefault="00F467BB" w:rsidP="00F467BB">
      <w:pPr>
        <w:widowControl/>
        <w:numPr>
          <w:ilvl w:val="3"/>
          <w:numId w:val="4"/>
        </w:numPr>
        <w:suppressAutoHyphens w:val="0"/>
        <w:spacing w:before="120" w:after="120" w:line="276" w:lineRule="auto"/>
        <w:jc w:val="both"/>
        <w:textAlignment w:val="auto"/>
        <w:rPr>
          <w:rFonts w:ascii="Arial" w:hAnsi="Arial" w:cs="Arial"/>
          <w:sz w:val="24"/>
          <w:szCs w:val="24"/>
        </w:rPr>
      </w:pPr>
      <w:proofErr w:type="gramStart"/>
      <w:r w:rsidRPr="00813012">
        <w:rPr>
          <w:rFonts w:ascii="Arial" w:hAnsi="Arial" w:cs="Arial"/>
          <w:sz w:val="24"/>
          <w:szCs w:val="24"/>
        </w:rPr>
        <w:t>moratória</w:t>
      </w:r>
      <w:proofErr w:type="gramEnd"/>
      <w:r w:rsidRPr="00813012">
        <w:rPr>
          <w:rFonts w:ascii="Arial" w:hAnsi="Arial" w:cs="Arial"/>
          <w:sz w:val="24"/>
          <w:szCs w:val="24"/>
        </w:rPr>
        <w:t xml:space="preserve"> de </w:t>
      </w:r>
      <w:r w:rsidR="00813012" w:rsidRPr="00813012">
        <w:rPr>
          <w:rFonts w:ascii="Arial" w:hAnsi="Arial" w:cs="Arial"/>
          <w:sz w:val="24"/>
          <w:szCs w:val="24"/>
        </w:rPr>
        <w:t>1</w:t>
      </w:r>
      <w:r w:rsidRPr="00813012">
        <w:rPr>
          <w:rFonts w:ascii="Arial" w:hAnsi="Arial" w:cs="Arial"/>
          <w:sz w:val="24"/>
          <w:szCs w:val="24"/>
        </w:rPr>
        <w:t>% (</w:t>
      </w:r>
      <w:r w:rsidR="00813012" w:rsidRPr="00813012">
        <w:rPr>
          <w:rFonts w:ascii="Arial" w:hAnsi="Arial" w:cs="Arial"/>
          <w:sz w:val="24"/>
          <w:szCs w:val="24"/>
        </w:rPr>
        <w:t>um</w:t>
      </w:r>
      <w:r w:rsidRPr="00813012">
        <w:rPr>
          <w:rFonts w:ascii="Arial" w:hAnsi="Arial" w:cs="Arial"/>
          <w:sz w:val="24"/>
          <w:szCs w:val="24"/>
        </w:rPr>
        <w:t xml:space="preserve"> por cento) por dia de atraso injustificado sobre o valor da parcela inadimplida, até o limite de</w:t>
      </w:r>
      <w:r w:rsidR="00813012" w:rsidRPr="00813012">
        <w:rPr>
          <w:rFonts w:ascii="Arial" w:hAnsi="Arial" w:cs="Arial"/>
          <w:sz w:val="24"/>
          <w:szCs w:val="24"/>
        </w:rPr>
        <w:t xml:space="preserve"> 10 (dez)</w:t>
      </w:r>
      <w:r w:rsidRPr="00813012">
        <w:rPr>
          <w:rFonts w:ascii="Arial" w:hAnsi="Arial" w:cs="Arial"/>
          <w:sz w:val="24"/>
          <w:szCs w:val="24"/>
        </w:rPr>
        <w:t xml:space="preserve"> dias;</w:t>
      </w:r>
    </w:p>
    <w:p w14:paraId="0E38A535" w14:textId="6CA4DF0C" w:rsidR="00F467BB" w:rsidRPr="00813012" w:rsidRDefault="00813012" w:rsidP="00F467BB">
      <w:pPr>
        <w:widowControl/>
        <w:numPr>
          <w:ilvl w:val="3"/>
          <w:numId w:val="4"/>
        </w:numPr>
        <w:suppressAutoHyphens w:val="0"/>
        <w:spacing w:before="120" w:after="120" w:line="276" w:lineRule="auto"/>
        <w:jc w:val="both"/>
        <w:textAlignment w:val="auto"/>
        <w:rPr>
          <w:rFonts w:ascii="Arial" w:hAnsi="Arial" w:cs="Arial"/>
          <w:sz w:val="24"/>
          <w:szCs w:val="24"/>
        </w:rPr>
      </w:pPr>
      <w:proofErr w:type="gramStart"/>
      <w:r w:rsidRPr="00813012">
        <w:rPr>
          <w:rFonts w:ascii="Arial" w:hAnsi="Arial" w:cs="Arial"/>
          <w:sz w:val="24"/>
          <w:szCs w:val="24"/>
        </w:rPr>
        <w:t>compensatória</w:t>
      </w:r>
      <w:proofErr w:type="gramEnd"/>
      <w:r w:rsidRPr="00813012">
        <w:rPr>
          <w:rFonts w:ascii="Arial" w:hAnsi="Arial" w:cs="Arial"/>
          <w:sz w:val="24"/>
          <w:szCs w:val="24"/>
        </w:rPr>
        <w:t xml:space="preserve"> de 20</w:t>
      </w:r>
      <w:r w:rsidR="00F467BB" w:rsidRPr="00813012">
        <w:rPr>
          <w:rFonts w:ascii="Arial" w:hAnsi="Arial" w:cs="Arial"/>
          <w:sz w:val="24"/>
          <w:szCs w:val="24"/>
        </w:rPr>
        <w:t>% (</w:t>
      </w:r>
      <w:r w:rsidRPr="00813012">
        <w:rPr>
          <w:rFonts w:ascii="Arial" w:hAnsi="Arial" w:cs="Arial"/>
          <w:sz w:val="24"/>
          <w:szCs w:val="24"/>
        </w:rPr>
        <w:t>vinte</w:t>
      </w:r>
      <w:r w:rsidR="00F467BB" w:rsidRPr="00813012">
        <w:rPr>
          <w:rFonts w:ascii="Arial" w:hAnsi="Arial" w:cs="Arial"/>
          <w:sz w:val="24"/>
          <w:szCs w:val="24"/>
        </w:rPr>
        <w:t xml:space="preserve"> por cento) sobre o valor total do contrato, no caso de inexecução total do objeto;</w:t>
      </w:r>
    </w:p>
    <w:p w14:paraId="0932E5B2" w14:textId="47DC707A" w:rsidR="00D1454C" w:rsidRPr="002A2A80" w:rsidRDefault="00D1454C" w:rsidP="00AD6062">
      <w:pPr>
        <w:pStyle w:val="PargrafodaLista"/>
        <w:widowControl/>
        <w:numPr>
          <w:ilvl w:val="1"/>
          <w:numId w:val="36"/>
        </w:numPr>
        <w:suppressAutoHyphens w:val="0"/>
        <w:spacing w:before="120" w:after="120" w:line="276" w:lineRule="auto"/>
        <w:jc w:val="both"/>
        <w:textAlignment w:val="auto"/>
        <w:rPr>
          <w:rFonts w:ascii="Arial" w:hAnsi="Arial" w:cs="Arial"/>
          <w:sz w:val="24"/>
          <w:szCs w:val="24"/>
        </w:rPr>
      </w:pPr>
      <w:bookmarkStart w:id="0" w:name="_Hlk78351618"/>
      <w:bookmarkStart w:id="1" w:name="_GoBack"/>
      <w:bookmarkEnd w:id="1"/>
      <w:r w:rsidRPr="002A2A80">
        <w:rPr>
          <w:rFonts w:ascii="Arial" w:hAnsi="Arial" w:cs="Arial"/>
          <w:sz w:val="24"/>
          <w:szCs w:val="24"/>
        </w:rPr>
        <w:t>A aplicação das sanções previstas neste Contrato não exclui, em hipótese alguma, a obrigação de reparação integral do dano causado à Contratante (art. 156, §9º)</w:t>
      </w:r>
    </w:p>
    <w:p w14:paraId="00A2805C" w14:textId="77777777" w:rsidR="00D1454C" w:rsidRPr="002A2A80" w:rsidRDefault="00D1454C" w:rsidP="00AD6062">
      <w:pPr>
        <w:widowControl/>
        <w:numPr>
          <w:ilvl w:val="1"/>
          <w:numId w:val="36"/>
        </w:numPr>
        <w:suppressAutoHyphens w:val="0"/>
        <w:spacing w:before="120" w:after="120" w:line="276" w:lineRule="auto"/>
        <w:ind w:left="425"/>
        <w:jc w:val="both"/>
        <w:textAlignment w:val="auto"/>
        <w:rPr>
          <w:rFonts w:ascii="Arial" w:hAnsi="Arial" w:cs="Arial"/>
          <w:sz w:val="24"/>
          <w:szCs w:val="24"/>
        </w:rPr>
      </w:pPr>
      <w:r w:rsidRPr="002A2A80">
        <w:rPr>
          <w:rFonts w:ascii="Arial" w:hAnsi="Arial" w:cs="Arial"/>
          <w:sz w:val="24"/>
          <w:szCs w:val="24"/>
        </w:rPr>
        <w:t>Todas as sanções previstas neste Contrato poderão ser aplicadas cumulativamente com a multa (art. 156, §7º).</w:t>
      </w:r>
    </w:p>
    <w:p w14:paraId="752300B7" w14:textId="77777777" w:rsidR="00D1454C" w:rsidRPr="002A2A80" w:rsidRDefault="00D1454C" w:rsidP="00AD6062">
      <w:pPr>
        <w:widowControl/>
        <w:numPr>
          <w:ilvl w:val="2"/>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Antes da aplicação da multa será facultada a defesa do interessado no prazo de 15 (quinze) dias úteis, contado da data de sua intimação (art. 157)</w:t>
      </w:r>
    </w:p>
    <w:p w14:paraId="5ADF6EA1" w14:textId="77777777" w:rsidR="00D1454C" w:rsidRPr="002A2A80" w:rsidRDefault="00D1454C" w:rsidP="00AD6062">
      <w:pPr>
        <w:widowControl/>
        <w:numPr>
          <w:ilvl w:val="2"/>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48A40F7F" w14:textId="77777777" w:rsidR="00D1454C" w:rsidRPr="002A2A80" w:rsidRDefault="00D1454C" w:rsidP="00AD6062">
      <w:pPr>
        <w:widowControl/>
        <w:numPr>
          <w:ilvl w:val="2"/>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Previamente ao encaminhamento à cobrança judicial, a multa poderá ser recolhida administrativamente no prazo máximo de </w:t>
      </w:r>
      <w:r w:rsidRPr="002A2A80">
        <w:rPr>
          <w:rFonts w:ascii="Arial" w:hAnsi="Arial" w:cs="Arial"/>
          <w:i/>
          <w:iCs/>
          <w:color w:val="FF0000"/>
          <w:sz w:val="24"/>
          <w:szCs w:val="24"/>
          <w:highlight w:val="yellow"/>
        </w:rPr>
        <w:t>XX (XXXX)</w:t>
      </w:r>
      <w:r w:rsidRPr="002A2A80">
        <w:rPr>
          <w:rFonts w:ascii="Arial" w:hAnsi="Arial" w:cs="Arial"/>
          <w:i/>
          <w:iCs/>
          <w:color w:val="FF0000"/>
          <w:sz w:val="24"/>
          <w:szCs w:val="24"/>
        </w:rPr>
        <w:t xml:space="preserve"> </w:t>
      </w:r>
      <w:r w:rsidRPr="002A2A80">
        <w:rPr>
          <w:rFonts w:ascii="Arial" w:hAnsi="Arial" w:cs="Arial"/>
          <w:sz w:val="24"/>
          <w:szCs w:val="24"/>
        </w:rPr>
        <w:t>dias, a contar da data do recebimento da comunicação enviada pela autoridade competente.</w:t>
      </w:r>
    </w:p>
    <w:bookmarkEnd w:id="0"/>
    <w:p w14:paraId="58F36263" w14:textId="77777777" w:rsidR="00D1454C" w:rsidRPr="002A2A80" w:rsidRDefault="00D1454C" w:rsidP="00AD6062">
      <w:pPr>
        <w:widowControl/>
        <w:numPr>
          <w:ilvl w:val="1"/>
          <w:numId w:val="36"/>
        </w:numPr>
        <w:suppressAutoHyphens w:val="0"/>
        <w:spacing w:before="120" w:after="120" w:line="276" w:lineRule="auto"/>
        <w:ind w:left="425"/>
        <w:jc w:val="both"/>
        <w:textAlignment w:val="auto"/>
        <w:rPr>
          <w:rFonts w:ascii="Arial" w:hAnsi="Arial" w:cs="Arial"/>
          <w:sz w:val="24"/>
          <w:szCs w:val="24"/>
        </w:rPr>
      </w:pPr>
      <w:r w:rsidRPr="002A2A80">
        <w:rPr>
          <w:rFonts w:ascii="Arial" w:hAnsi="Arial" w:cs="Arial"/>
          <w:sz w:val="24"/>
          <w:szCs w:val="24"/>
        </w:rPr>
        <w:t xml:space="preserve">A aplicação das sanções realizar-se-á em processo administrativo que assegure o contraditório e a ampla defesa ao Contratado, observando-se o procedimento previsto no </w:t>
      </w:r>
      <w:r w:rsidRPr="002A2A80">
        <w:rPr>
          <w:rFonts w:ascii="Arial" w:hAnsi="Arial" w:cs="Arial"/>
          <w:b/>
          <w:bCs/>
          <w:sz w:val="24"/>
          <w:szCs w:val="24"/>
        </w:rPr>
        <w:t xml:space="preserve">caput </w:t>
      </w:r>
      <w:r w:rsidRPr="002A2A80">
        <w:rPr>
          <w:rFonts w:ascii="Arial" w:hAnsi="Arial" w:cs="Arial"/>
          <w:sz w:val="24"/>
          <w:szCs w:val="24"/>
        </w:rPr>
        <w:t>e parágrafos do art. 158 da Lei nº 14.133, de 2021, para as penalidades de impedimento de licitar e contratar e de declaração de inidoneidade para licitar ou contratar.</w:t>
      </w:r>
    </w:p>
    <w:p w14:paraId="0C125559" w14:textId="77777777" w:rsidR="00D1454C" w:rsidRPr="002A2A80" w:rsidRDefault="00D1454C" w:rsidP="00AD6062">
      <w:pPr>
        <w:widowControl/>
        <w:numPr>
          <w:ilvl w:val="1"/>
          <w:numId w:val="36"/>
        </w:numPr>
        <w:suppressAutoHyphens w:val="0"/>
        <w:spacing w:before="120" w:after="120" w:line="276" w:lineRule="auto"/>
        <w:ind w:left="425"/>
        <w:jc w:val="both"/>
        <w:textAlignment w:val="auto"/>
        <w:rPr>
          <w:rFonts w:ascii="Arial" w:hAnsi="Arial" w:cs="Arial"/>
          <w:sz w:val="24"/>
          <w:szCs w:val="24"/>
        </w:rPr>
      </w:pPr>
      <w:r w:rsidRPr="002A2A80">
        <w:rPr>
          <w:rFonts w:ascii="Arial" w:hAnsi="Arial" w:cs="Arial"/>
          <w:sz w:val="24"/>
          <w:szCs w:val="24"/>
        </w:rPr>
        <w:t>Na aplicação das sanções serão considerados (art. 156, §1º</w:t>
      </w:r>
      <w:proofErr w:type="gramStart"/>
      <w:r w:rsidRPr="002A2A80">
        <w:rPr>
          <w:rFonts w:ascii="Arial" w:hAnsi="Arial" w:cs="Arial"/>
          <w:sz w:val="24"/>
          <w:szCs w:val="24"/>
        </w:rPr>
        <w:t>) :</w:t>
      </w:r>
      <w:proofErr w:type="gramEnd"/>
    </w:p>
    <w:p w14:paraId="3660E198" w14:textId="77777777" w:rsidR="00D1454C" w:rsidRPr="002A2A80" w:rsidRDefault="00D1454C" w:rsidP="00D1454C">
      <w:pPr>
        <w:pStyle w:val="PargrafodaLista"/>
        <w:widowControl/>
        <w:numPr>
          <w:ilvl w:val="0"/>
          <w:numId w:val="29"/>
        </w:numPr>
        <w:suppressAutoHyphens w:val="0"/>
        <w:spacing w:before="120" w:after="120" w:line="276" w:lineRule="auto"/>
        <w:ind w:right="-30"/>
        <w:jc w:val="both"/>
        <w:textAlignment w:val="auto"/>
        <w:rPr>
          <w:rFonts w:ascii="Arial" w:hAnsi="Arial" w:cs="Arial"/>
          <w:sz w:val="24"/>
          <w:szCs w:val="24"/>
        </w:rPr>
      </w:pPr>
      <w:proofErr w:type="gramStart"/>
      <w:r w:rsidRPr="002A2A80">
        <w:rPr>
          <w:rFonts w:ascii="Arial" w:hAnsi="Arial" w:cs="Arial"/>
          <w:sz w:val="24"/>
          <w:szCs w:val="24"/>
        </w:rPr>
        <w:t>a</w:t>
      </w:r>
      <w:proofErr w:type="gramEnd"/>
      <w:r w:rsidRPr="002A2A80">
        <w:rPr>
          <w:rFonts w:ascii="Arial" w:hAnsi="Arial" w:cs="Arial"/>
          <w:sz w:val="24"/>
          <w:szCs w:val="24"/>
        </w:rPr>
        <w:t xml:space="preserve"> natureza e a gravidade da infração cometida;</w:t>
      </w:r>
    </w:p>
    <w:p w14:paraId="3DBB48C7" w14:textId="77777777" w:rsidR="00D1454C" w:rsidRPr="002A2A80" w:rsidRDefault="00D1454C" w:rsidP="00D1454C">
      <w:pPr>
        <w:pStyle w:val="PargrafodaLista"/>
        <w:widowControl/>
        <w:numPr>
          <w:ilvl w:val="0"/>
          <w:numId w:val="29"/>
        </w:numPr>
        <w:suppressAutoHyphens w:val="0"/>
        <w:spacing w:before="120" w:after="120" w:line="276" w:lineRule="auto"/>
        <w:ind w:right="-30"/>
        <w:jc w:val="both"/>
        <w:textAlignment w:val="auto"/>
        <w:rPr>
          <w:rFonts w:ascii="Arial" w:hAnsi="Arial" w:cs="Arial"/>
          <w:sz w:val="24"/>
          <w:szCs w:val="24"/>
        </w:rPr>
      </w:pPr>
      <w:proofErr w:type="gramStart"/>
      <w:r w:rsidRPr="002A2A80">
        <w:rPr>
          <w:rFonts w:ascii="Arial" w:hAnsi="Arial" w:cs="Arial"/>
          <w:sz w:val="24"/>
          <w:szCs w:val="24"/>
        </w:rPr>
        <w:t>as</w:t>
      </w:r>
      <w:proofErr w:type="gramEnd"/>
      <w:r w:rsidRPr="002A2A80">
        <w:rPr>
          <w:rFonts w:ascii="Arial" w:hAnsi="Arial" w:cs="Arial"/>
          <w:sz w:val="24"/>
          <w:szCs w:val="24"/>
        </w:rPr>
        <w:t xml:space="preserve"> peculiaridades do caso concreto;</w:t>
      </w:r>
    </w:p>
    <w:p w14:paraId="54E3DBD9" w14:textId="77777777" w:rsidR="00D1454C" w:rsidRPr="002A2A80" w:rsidRDefault="00D1454C" w:rsidP="00D1454C">
      <w:pPr>
        <w:pStyle w:val="PargrafodaLista"/>
        <w:widowControl/>
        <w:numPr>
          <w:ilvl w:val="0"/>
          <w:numId w:val="29"/>
        </w:numPr>
        <w:suppressAutoHyphens w:val="0"/>
        <w:spacing w:before="120" w:after="120" w:line="276" w:lineRule="auto"/>
        <w:ind w:right="-30"/>
        <w:jc w:val="both"/>
        <w:textAlignment w:val="auto"/>
        <w:rPr>
          <w:rFonts w:ascii="Arial" w:hAnsi="Arial" w:cs="Arial"/>
          <w:sz w:val="24"/>
          <w:szCs w:val="24"/>
        </w:rPr>
      </w:pPr>
      <w:proofErr w:type="gramStart"/>
      <w:r w:rsidRPr="002A2A80">
        <w:rPr>
          <w:rFonts w:ascii="Arial" w:hAnsi="Arial" w:cs="Arial"/>
          <w:sz w:val="24"/>
          <w:szCs w:val="24"/>
        </w:rPr>
        <w:t>as</w:t>
      </w:r>
      <w:proofErr w:type="gramEnd"/>
      <w:r w:rsidRPr="002A2A80">
        <w:rPr>
          <w:rFonts w:ascii="Arial" w:hAnsi="Arial" w:cs="Arial"/>
          <w:sz w:val="24"/>
          <w:szCs w:val="24"/>
        </w:rPr>
        <w:t xml:space="preserve"> circunstâncias agravantes ou atenuantes;</w:t>
      </w:r>
    </w:p>
    <w:p w14:paraId="447600B4" w14:textId="77777777" w:rsidR="00D1454C" w:rsidRPr="002A2A80" w:rsidRDefault="00D1454C" w:rsidP="00D1454C">
      <w:pPr>
        <w:pStyle w:val="PargrafodaLista"/>
        <w:widowControl/>
        <w:numPr>
          <w:ilvl w:val="0"/>
          <w:numId w:val="29"/>
        </w:numPr>
        <w:suppressAutoHyphens w:val="0"/>
        <w:spacing w:before="120" w:after="120" w:line="276" w:lineRule="auto"/>
        <w:ind w:right="-30"/>
        <w:jc w:val="both"/>
        <w:textAlignment w:val="auto"/>
        <w:rPr>
          <w:rFonts w:ascii="Arial" w:hAnsi="Arial" w:cs="Arial"/>
          <w:sz w:val="24"/>
          <w:szCs w:val="24"/>
        </w:rPr>
      </w:pPr>
      <w:proofErr w:type="gramStart"/>
      <w:r w:rsidRPr="002A2A80">
        <w:rPr>
          <w:rFonts w:ascii="Arial" w:hAnsi="Arial" w:cs="Arial"/>
          <w:sz w:val="24"/>
          <w:szCs w:val="24"/>
        </w:rPr>
        <w:t>os</w:t>
      </w:r>
      <w:proofErr w:type="gramEnd"/>
      <w:r w:rsidRPr="002A2A80">
        <w:rPr>
          <w:rFonts w:ascii="Arial" w:hAnsi="Arial" w:cs="Arial"/>
          <w:sz w:val="24"/>
          <w:szCs w:val="24"/>
        </w:rPr>
        <w:t xml:space="preserve"> danos que dela provierem para o Contratante;</w:t>
      </w:r>
    </w:p>
    <w:p w14:paraId="7E05D04E" w14:textId="77777777" w:rsidR="00D1454C" w:rsidRPr="002A2A80" w:rsidRDefault="00D1454C" w:rsidP="00D1454C">
      <w:pPr>
        <w:pStyle w:val="PargrafodaLista"/>
        <w:widowControl/>
        <w:numPr>
          <w:ilvl w:val="0"/>
          <w:numId w:val="29"/>
        </w:numPr>
        <w:suppressAutoHyphens w:val="0"/>
        <w:spacing w:before="120" w:after="120" w:line="276" w:lineRule="auto"/>
        <w:ind w:right="-30"/>
        <w:jc w:val="both"/>
        <w:textAlignment w:val="auto"/>
        <w:rPr>
          <w:rFonts w:ascii="Arial" w:hAnsi="Arial" w:cs="Arial"/>
          <w:sz w:val="24"/>
          <w:szCs w:val="24"/>
        </w:rPr>
      </w:pPr>
      <w:proofErr w:type="gramStart"/>
      <w:r w:rsidRPr="002A2A80">
        <w:rPr>
          <w:rFonts w:ascii="Arial" w:hAnsi="Arial" w:cs="Arial"/>
          <w:sz w:val="24"/>
          <w:szCs w:val="24"/>
        </w:rPr>
        <w:t>a</w:t>
      </w:r>
      <w:proofErr w:type="gramEnd"/>
      <w:r w:rsidRPr="002A2A80">
        <w:rPr>
          <w:rFonts w:ascii="Arial" w:hAnsi="Arial" w:cs="Arial"/>
          <w:sz w:val="24"/>
          <w:szCs w:val="24"/>
        </w:rPr>
        <w:t xml:space="preserve"> implantação ou o aperfeiçoamento de programa de integridade, conforme normas e orientações dos órgãos de controle.</w:t>
      </w:r>
    </w:p>
    <w:p w14:paraId="40153526" w14:textId="77777777" w:rsidR="00D1454C" w:rsidRPr="002A2A80" w:rsidRDefault="00D1454C" w:rsidP="00AD6062">
      <w:pPr>
        <w:widowControl/>
        <w:numPr>
          <w:ilvl w:val="1"/>
          <w:numId w:val="36"/>
        </w:numPr>
        <w:suppressAutoHyphens w:val="0"/>
        <w:spacing w:before="120" w:after="120" w:line="276" w:lineRule="auto"/>
        <w:ind w:left="425"/>
        <w:jc w:val="both"/>
        <w:textAlignment w:val="auto"/>
        <w:rPr>
          <w:rFonts w:ascii="Arial" w:hAnsi="Arial" w:cs="Arial"/>
          <w:sz w:val="24"/>
          <w:szCs w:val="24"/>
        </w:rPr>
      </w:pPr>
      <w:r w:rsidRPr="002A2A80">
        <w:rPr>
          <w:rFonts w:ascii="Arial" w:hAnsi="Arial" w:cs="Arial"/>
          <w:sz w:val="24"/>
          <w:szCs w:val="24"/>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A4D38A" w14:textId="77777777" w:rsidR="00D1454C" w:rsidRPr="002A2A80" w:rsidRDefault="00D1454C" w:rsidP="00AD6062">
      <w:pPr>
        <w:widowControl/>
        <w:numPr>
          <w:ilvl w:val="1"/>
          <w:numId w:val="36"/>
        </w:numPr>
        <w:suppressAutoHyphens w:val="0"/>
        <w:spacing w:before="120" w:after="120" w:line="276" w:lineRule="auto"/>
        <w:ind w:left="425"/>
        <w:jc w:val="both"/>
        <w:textAlignment w:val="auto"/>
        <w:rPr>
          <w:rFonts w:ascii="Arial" w:hAnsi="Arial" w:cs="Arial"/>
          <w:i/>
          <w:sz w:val="24"/>
          <w:szCs w:val="24"/>
        </w:rPr>
      </w:pPr>
      <w:r w:rsidRPr="002A2A80">
        <w:rPr>
          <w:rFonts w:ascii="Arial" w:hAnsi="Arial" w:cs="Arial"/>
          <w:sz w:val="24"/>
          <w:szCs w:val="24"/>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w:t>
      </w:r>
      <w:r w:rsidRPr="002A2A80">
        <w:rPr>
          <w:rFonts w:ascii="Arial" w:hAnsi="Arial" w:cs="Arial"/>
          <w:sz w:val="24"/>
          <w:szCs w:val="24"/>
        </w:rPr>
        <w:lastRenderedPageBreak/>
        <w:t>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36541BB7" w14:textId="77777777" w:rsidR="00D1454C" w:rsidRPr="002A2A80" w:rsidRDefault="00D1454C" w:rsidP="00AD6062">
      <w:pPr>
        <w:widowControl/>
        <w:numPr>
          <w:ilvl w:val="1"/>
          <w:numId w:val="36"/>
        </w:numPr>
        <w:suppressAutoHyphens w:val="0"/>
        <w:spacing w:before="120" w:after="120" w:line="276" w:lineRule="auto"/>
        <w:ind w:left="425"/>
        <w:jc w:val="both"/>
        <w:textAlignment w:val="auto"/>
        <w:rPr>
          <w:rFonts w:ascii="Arial" w:hAnsi="Arial" w:cs="Arial"/>
          <w:i/>
          <w:sz w:val="24"/>
          <w:szCs w:val="24"/>
        </w:rPr>
      </w:pPr>
      <w:r w:rsidRPr="002A2A80">
        <w:rPr>
          <w:rFonts w:ascii="Arial" w:hAnsi="Arial" w:cs="Arial"/>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2A2A80">
        <w:rPr>
          <w:rFonts w:ascii="Arial" w:hAnsi="Arial" w:cs="Arial"/>
          <w:sz w:val="24"/>
          <w:szCs w:val="24"/>
        </w:rPr>
        <w:t>Ceis</w:t>
      </w:r>
      <w:proofErr w:type="spellEnd"/>
      <w:r w:rsidRPr="002A2A80">
        <w:rPr>
          <w:rFonts w:ascii="Arial" w:hAnsi="Arial" w:cs="Arial"/>
          <w:sz w:val="24"/>
          <w:szCs w:val="24"/>
        </w:rPr>
        <w:t>) e no Cadastro Nacional de Empresas Punidas (</w:t>
      </w:r>
      <w:proofErr w:type="spellStart"/>
      <w:r w:rsidRPr="002A2A80">
        <w:rPr>
          <w:rFonts w:ascii="Arial" w:hAnsi="Arial" w:cs="Arial"/>
          <w:sz w:val="24"/>
          <w:szCs w:val="24"/>
        </w:rPr>
        <w:t>Cnep</w:t>
      </w:r>
      <w:proofErr w:type="spellEnd"/>
      <w:r w:rsidRPr="002A2A80">
        <w:rPr>
          <w:rFonts w:ascii="Arial" w:hAnsi="Arial" w:cs="Arial"/>
          <w:sz w:val="24"/>
          <w:szCs w:val="24"/>
        </w:rPr>
        <w:t>), instituídos no âmbito do Poder Executivo Federal. (Art. 161)</w:t>
      </w:r>
    </w:p>
    <w:p w14:paraId="53B8195D" w14:textId="5469FC52" w:rsidR="00D1454C" w:rsidRPr="002A2A80" w:rsidRDefault="00D1454C" w:rsidP="00AD6062">
      <w:pPr>
        <w:widowControl/>
        <w:numPr>
          <w:ilvl w:val="1"/>
          <w:numId w:val="36"/>
        </w:numPr>
        <w:suppressAutoHyphens w:val="0"/>
        <w:spacing w:before="120" w:after="120" w:line="276" w:lineRule="auto"/>
        <w:ind w:left="425"/>
        <w:jc w:val="both"/>
        <w:textAlignment w:val="auto"/>
        <w:rPr>
          <w:rFonts w:ascii="Arial" w:hAnsi="Arial" w:cs="Arial"/>
          <w:i/>
          <w:sz w:val="24"/>
          <w:szCs w:val="24"/>
        </w:rPr>
      </w:pPr>
      <w:r w:rsidRPr="002A2A80">
        <w:rPr>
          <w:rFonts w:ascii="Arial" w:hAnsi="Arial" w:cs="Arial"/>
          <w:sz w:val="24"/>
          <w:szCs w:val="24"/>
        </w:rPr>
        <w:t>As sanções de impedimento de licitar e contratar e declaração de inidoneidade para licitar ou contratar são passíveis de reabilitação na forma do art. 163 da Lei nº 14.133/21.</w:t>
      </w:r>
    </w:p>
    <w:p w14:paraId="7A562D20" w14:textId="13942752" w:rsidR="0063125C" w:rsidRPr="002A2A80" w:rsidRDefault="0063125C" w:rsidP="00AD6062">
      <w:pPr>
        <w:pStyle w:val="Nivel01Titulo"/>
        <w:numPr>
          <w:ilvl w:val="0"/>
          <w:numId w:val="36"/>
        </w:numPr>
        <w:outlineLvl w:val="0"/>
        <w:rPr>
          <w:rFonts w:cs="Arial"/>
          <w:color w:val="auto"/>
          <w:sz w:val="24"/>
          <w:szCs w:val="24"/>
        </w:rPr>
      </w:pPr>
      <w:r w:rsidRPr="002A2A80">
        <w:rPr>
          <w:rFonts w:cs="Arial"/>
          <w:color w:val="auto"/>
          <w:sz w:val="24"/>
          <w:szCs w:val="24"/>
        </w:rPr>
        <w:t>CLÁUSULA DÉCIMA</w:t>
      </w:r>
      <w:r w:rsidR="00AD6062">
        <w:rPr>
          <w:rFonts w:cs="Arial"/>
          <w:color w:val="auto"/>
          <w:sz w:val="24"/>
          <w:szCs w:val="24"/>
        </w:rPr>
        <w:t xml:space="preserve"> PRIMEIRA</w:t>
      </w:r>
      <w:r w:rsidRPr="002A2A80">
        <w:rPr>
          <w:rFonts w:cs="Arial"/>
          <w:color w:val="auto"/>
          <w:sz w:val="24"/>
          <w:szCs w:val="24"/>
        </w:rPr>
        <w:t xml:space="preserve"> – DA EXTINÇÃO CONTRATUAL (art. 92, XIX)</w:t>
      </w:r>
    </w:p>
    <w:p w14:paraId="570E0E6C" w14:textId="77777777" w:rsidR="0063125C" w:rsidRPr="002A2A80" w:rsidRDefault="0063125C" w:rsidP="0063125C">
      <w:pPr>
        <w:rPr>
          <w:rFonts w:ascii="Arial" w:hAnsi="Arial" w:cs="Arial"/>
          <w:sz w:val="24"/>
          <w:szCs w:val="24"/>
        </w:rPr>
      </w:pPr>
    </w:p>
    <w:p w14:paraId="7F9E174E" w14:textId="653C3DD9" w:rsidR="0063125C" w:rsidRPr="002A2A80" w:rsidRDefault="0063125C" w:rsidP="00AD6062">
      <w:pPr>
        <w:pStyle w:val="PargrafodaLista"/>
        <w:widowControl/>
        <w:numPr>
          <w:ilvl w:val="1"/>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O contrato pode ser extinto antes de cumpridas as obrigações nele estipuladas, ou antes do prazo nele fixado, por algum dos motivos previstos no artigo 137 da NLLC, bem como amigavelmente, </w:t>
      </w:r>
      <w:r w:rsidRPr="002A2A80">
        <w:rPr>
          <w:rFonts w:ascii="Arial" w:hAnsi="Arial" w:cs="Arial"/>
          <w:color w:val="000000"/>
          <w:sz w:val="24"/>
          <w:szCs w:val="24"/>
        </w:rPr>
        <w:t>assegurados o contraditório e a ampla defesa</w:t>
      </w:r>
      <w:r w:rsidRPr="002A2A80">
        <w:rPr>
          <w:rFonts w:ascii="Arial" w:hAnsi="Arial" w:cs="Arial"/>
          <w:sz w:val="24"/>
          <w:szCs w:val="24"/>
        </w:rPr>
        <w:t>.</w:t>
      </w:r>
    </w:p>
    <w:p w14:paraId="6EF10864" w14:textId="77777777" w:rsidR="0063125C" w:rsidRPr="002A2A80" w:rsidRDefault="0063125C" w:rsidP="00AD6062">
      <w:pPr>
        <w:widowControl/>
        <w:numPr>
          <w:ilvl w:val="2"/>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Nesta hipótese, aplicam-se também os artigos 138 e 139 da mesma Lei.</w:t>
      </w:r>
    </w:p>
    <w:p w14:paraId="2FDBC450" w14:textId="77777777" w:rsidR="0063125C" w:rsidRPr="002A2A80" w:rsidRDefault="0063125C" w:rsidP="0063125C">
      <w:pPr>
        <w:widowControl/>
        <w:numPr>
          <w:ilvl w:val="2"/>
          <w:numId w:val="27"/>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A </w:t>
      </w:r>
      <w:r w:rsidRPr="002A2A80">
        <w:rPr>
          <w:rFonts w:ascii="Arial" w:hAnsi="Arial" w:cs="Arial"/>
          <w:color w:val="000000"/>
          <w:sz w:val="24"/>
          <w:szCs w:val="24"/>
        </w:rPr>
        <w:t>alteração social ou modificação da finalidade ou da estrutura da empresa</w:t>
      </w:r>
      <w:r w:rsidRPr="002A2A80">
        <w:rPr>
          <w:rFonts w:ascii="Arial" w:hAnsi="Arial" w:cs="Arial"/>
          <w:sz w:val="24"/>
          <w:szCs w:val="24"/>
        </w:rPr>
        <w:t xml:space="preserve"> não ensejará rescisão se não </w:t>
      </w:r>
      <w:r w:rsidRPr="002A2A80">
        <w:rPr>
          <w:rFonts w:ascii="Arial" w:hAnsi="Arial" w:cs="Arial"/>
          <w:color w:val="000000"/>
          <w:sz w:val="24"/>
          <w:szCs w:val="24"/>
        </w:rPr>
        <w:t>restringir sua capacidade de concluir o contrato.</w:t>
      </w:r>
    </w:p>
    <w:p w14:paraId="1D06FEC4" w14:textId="77777777" w:rsidR="0063125C" w:rsidRPr="002A2A80" w:rsidRDefault="0063125C" w:rsidP="0063125C">
      <w:pPr>
        <w:widowControl/>
        <w:numPr>
          <w:ilvl w:val="3"/>
          <w:numId w:val="27"/>
        </w:numPr>
        <w:suppressAutoHyphens w:val="0"/>
        <w:spacing w:before="120" w:after="120" w:line="276" w:lineRule="auto"/>
        <w:jc w:val="both"/>
        <w:textAlignment w:val="auto"/>
        <w:rPr>
          <w:rFonts w:ascii="Arial" w:hAnsi="Arial" w:cs="Arial"/>
          <w:sz w:val="24"/>
          <w:szCs w:val="24"/>
        </w:rPr>
      </w:pPr>
      <w:r w:rsidRPr="002A2A80">
        <w:rPr>
          <w:rFonts w:ascii="Arial" w:hAnsi="Arial" w:cs="Arial"/>
          <w:color w:val="000000"/>
          <w:sz w:val="24"/>
          <w:szCs w:val="24"/>
        </w:rPr>
        <w:t xml:space="preserve">Se a operação </w:t>
      </w:r>
      <w:r w:rsidRPr="002A2A80">
        <w:rPr>
          <w:rFonts w:ascii="Arial" w:hAnsi="Arial" w:cs="Arial"/>
          <w:sz w:val="24"/>
          <w:szCs w:val="24"/>
        </w:rPr>
        <w:t>implicar mudança da pessoa jurídica contratada, deverá ser formalizado termo aditivo para alteração subjetiva.</w:t>
      </w:r>
    </w:p>
    <w:p w14:paraId="3068668B" w14:textId="77777777" w:rsidR="0063125C" w:rsidRPr="002A2A80" w:rsidRDefault="0063125C" w:rsidP="00AD6062">
      <w:pPr>
        <w:widowControl/>
        <w:numPr>
          <w:ilvl w:val="1"/>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O termo de rescisão, sempre que possível, será precedido:</w:t>
      </w:r>
    </w:p>
    <w:p w14:paraId="3032A4F5" w14:textId="77777777" w:rsidR="0063125C" w:rsidRPr="002A2A80" w:rsidRDefault="0063125C" w:rsidP="00AD6062">
      <w:pPr>
        <w:widowControl/>
        <w:numPr>
          <w:ilvl w:val="2"/>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Balanço dos eventos contratuais já cumpridos ou parcialmente cumpridos;</w:t>
      </w:r>
    </w:p>
    <w:p w14:paraId="21EF2944" w14:textId="77777777" w:rsidR="0063125C" w:rsidRPr="002A2A80" w:rsidRDefault="0063125C" w:rsidP="00AD6062">
      <w:pPr>
        <w:widowControl/>
        <w:numPr>
          <w:ilvl w:val="2"/>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Relação dos pagamentos já efetuados e ainda devidos;</w:t>
      </w:r>
    </w:p>
    <w:p w14:paraId="6F0EDC82" w14:textId="553EFB92" w:rsidR="0063125C" w:rsidRPr="002A2A80" w:rsidRDefault="0063125C" w:rsidP="00AD6062">
      <w:pPr>
        <w:widowControl/>
        <w:numPr>
          <w:ilvl w:val="2"/>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Indenizações e multas.</w:t>
      </w:r>
    </w:p>
    <w:p w14:paraId="6C45E408" w14:textId="77777777" w:rsidR="0063125C" w:rsidRPr="002A2A80" w:rsidRDefault="0063125C" w:rsidP="0063125C">
      <w:pPr>
        <w:widowControl/>
        <w:suppressAutoHyphens w:val="0"/>
        <w:spacing w:before="120" w:after="120" w:line="276" w:lineRule="auto"/>
        <w:jc w:val="both"/>
        <w:textAlignment w:val="auto"/>
        <w:rPr>
          <w:rFonts w:ascii="Arial" w:hAnsi="Arial" w:cs="Arial"/>
          <w:sz w:val="24"/>
          <w:szCs w:val="24"/>
        </w:rPr>
      </w:pPr>
    </w:p>
    <w:p w14:paraId="18133B55" w14:textId="64045970" w:rsidR="00B37C82" w:rsidRPr="002A2A80" w:rsidRDefault="00495EAC" w:rsidP="00AD6062">
      <w:pPr>
        <w:pStyle w:val="Nivel01Titulo"/>
        <w:numPr>
          <w:ilvl w:val="0"/>
          <w:numId w:val="36"/>
        </w:numPr>
        <w:ind w:left="360" w:hanging="360"/>
        <w:rPr>
          <w:rFonts w:cs="Arial"/>
          <w:color w:val="auto"/>
          <w:sz w:val="24"/>
          <w:szCs w:val="24"/>
        </w:rPr>
      </w:pPr>
      <w:r w:rsidRPr="002A2A80">
        <w:rPr>
          <w:rFonts w:cs="Arial"/>
          <w:color w:val="auto"/>
          <w:sz w:val="24"/>
          <w:szCs w:val="24"/>
        </w:rPr>
        <w:t xml:space="preserve">CLÁUSULA DÉCIMA </w:t>
      </w:r>
      <w:r w:rsidR="00AD6062">
        <w:rPr>
          <w:rFonts w:cs="Arial"/>
          <w:color w:val="auto"/>
          <w:sz w:val="24"/>
          <w:szCs w:val="24"/>
        </w:rPr>
        <w:t>SEGUNDA</w:t>
      </w:r>
      <w:r w:rsidRPr="002A2A80">
        <w:rPr>
          <w:rFonts w:cs="Arial"/>
          <w:color w:val="auto"/>
          <w:sz w:val="24"/>
          <w:szCs w:val="24"/>
        </w:rPr>
        <w:t xml:space="preserve"> – DOTAÇÃO ORÇAMENTÁRIA (art. 92, VIII)</w:t>
      </w:r>
    </w:p>
    <w:p w14:paraId="06B4FDF9" w14:textId="687FE1D7" w:rsidR="009A5E6A" w:rsidRPr="002A2A80" w:rsidRDefault="009A5E6A" w:rsidP="009A5E6A">
      <w:pPr>
        <w:rPr>
          <w:rFonts w:ascii="Arial" w:hAnsi="Arial" w:cs="Arial"/>
          <w:sz w:val="24"/>
          <w:szCs w:val="24"/>
        </w:rPr>
      </w:pPr>
    </w:p>
    <w:p w14:paraId="0D07F1A4" w14:textId="04CDCFB6" w:rsidR="009A5E6A" w:rsidRPr="002A2A80" w:rsidRDefault="009A5E6A" w:rsidP="009A5E6A">
      <w:pPr>
        <w:rPr>
          <w:rFonts w:ascii="Arial" w:hAnsi="Arial" w:cs="Arial"/>
          <w:sz w:val="24"/>
          <w:szCs w:val="24"/>
          <w:highlight w:val="yellow"/>
        </w:rPr>
      </w:pPr>
    </w:p>
    <w:p w14:paraId="66A63642" w14:textId="52EAC194" w:rsidR="009A5E6A" w:rsidRPr="002A2A80" w:rsidRDefault="009A5E6A" w:rsidP="00AD6062">
      <w:pPr>
        <w:pStyle w:val="PargrafodaLista"/>
        <w:numPr>
          <w:ilvl w:val="1"/>
          <w:numId w:val="36"/>
        </w:numPr>
        <w:ind w:left="426" w:hanging="1"/>
        <w:rPr>
          <w:rFonts w:ascii="Arial" w:hAnsi="Arial" w:cs="Arial"/>
          <w:sz w:val="24"/>
          <w:szCs w:val="24"/>
        </w:rPr>
      </w:pPr>
      <w:r w:rsidRPr="002A2A80">
        <w:rPr>
          <w:rFonts w:ascii="Arial" w:hAnsi="Arial" w:cs="Arial"/>
          <w:sz w:val="24"/>
          <w:szCs w:val="24"/>
        </w:rPr>
        <w:t>As despesas decorrentes deste objeto correrão à conta dos recursos oriundos do Orçamento do exercício de 2023 destinado para esse objeto: 6.2.2.1.1.01.04.04.017 - Aquisição de Sistemas/Programas (software)</w:t>
      </w:r>
      <w:r w:rsidR="00AD6062">
        <w:rPr>
          <w:rFonts w:ascii="Arial" w:hAnsi="Arial" w:cs="Arial"/>
          <w:sz w:val="24"/>
          <w:szCs w:val="24"/>
        </w:rPr>
        <w:t>.</w:t>
      </w:r>
    </w:p>
    <w:p w14:paraId="3FDBBE64" w14:textId="7EABC00A" w:rsidR="00841506" w:rsidRPr="002A2A80" w:rsidRDefault="00841506" w:rsidP="00AD6062">
      <w:pPr>
        <w:pStyle w:val="Nivel01Titulo"/>
        <w:numPr>
          <w:ilvl w:val="0"/>
          <w:numId w:val="36"/>
        </w:numPr>
        <w:outlineLvl w:val="0"/>
        <w:rPr>
          <w:rFonts w:cs="Arial"/>
          <w:color w:val="auto"/>
          <w:sz w:val="24"/>
          <w:szCs w:val="24"/>
        </w:rPr>
      </w:pPr>
      <w:r w:rsidRPr="002A2A80">
        <w:rPr>
          <w:rFonts w:cs="Arial"/>
          <w:color w:val="auto"/>
          <w:sz w:val="24"/>
          <w:szCs w:val="24"/>
        </w:rPr>
        <w:t xml:space="preserve">CLÁUSULA DÉCIMA </w:t>
      </w:r>
      <w:r w:rsidR="00AD6062">
        <w:rPr>
          <w:rFonts w:cs="Arial"/>
          <w:color w:val="auto"/>
          <w:sz w:val="24"/>
          <w:szCs w:val="24"/>
        </w:rPr>
        <w:t>TERCEIRA</w:t>
      </w:r>
      <w:r w:rsidRPr="002A2A80">
        <w:rPr>
          <w:rFonts w:cs="Arial"/>
          <w:color w:val="auto"/>
          <w:sz w:val="24"/>
          <w:szCs w:val="24"/>
        </w:rPr>
        <w:t xml:space="preserve"> – DOS CASOS OMISSOS (art. 92, III)</w:t>
      </w:r>
    </w:p>
    <w:p w14:paraId="1D3CD712" w14:textId="421393D2" w:rsidR="00841506" w:rsidRPr="002A2A80" w:rsidRDefault="00841506" w:rsidP="00841506">
      <w:pPr>
        <w:rPr>
          <w:rFonts w:ascii="Arial" w:hAnsi="Arial" w:cs="Arial"/>
          <w:sz w:val="24"/>
          <w:szCs w:val="24"/>
        </w:rPr>
      </w:pPr>
    </w:p>
    <w:p w14:paraId="1F788393" w14:textId="7C8E8FB5" w:rsidR="00841506" w:rsidRPr="002A2A80" w:rsidRDefault="00841506" w:rsidP="00AD6062">
      <w:pPr>
        <w:pStyle w:val="PargrafodaLista"/>
        <w:widowControl/>
        <w:numPr>
          <w:ilvl w:val="1"/>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lastRenderedPageBreak/>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04840C51" w14:textId="58923E01" w:rsidR="00841506" w:rsidRPr="002A2A80" w:rsidRDefault="00841506" w:rsidP="00AD6062">
      <w:pPr>
        <w:pStyle w:val="Nivel01Titulo"/>
        <w:numPr>
          <w:ilvl w:val="0"/>
          <w:numId w:val="36"/>
        </w:numPr>
        <w:outlineLvl w:val="0"/>
        <w:rPr>
          <w:rFonts w:cs="Arial"/>
          <w:color w:val="auto"/>
          <w:sz w:val="24"/>
          <w:szCs w:val="24"/>
        </w:rPr>
      </w:pPr>
      <w:r w:rsidRPr="002A2A80">
        <w:rPr>
          <w:rFonts w:cs="Arial"/>
          <w:color w:val="auto"/>
          <w:sz w:val="24"/>
          <w:szCs w:val="24"/>
        </w:rPr>
        <w:t xml:space="preserve">CLÁUSULA DÉCIMA </w:t>
      </w:r>
      <w:r w:rsidR="00AD6062">
        <w:rPr>
          <w:rFonts w:cs="Arial"/>
          <w:color w:val="auto"/>
          <w:sz w:val="24"/>
          <w:szCs w:val="24"/>
        </w:rPr>
        <w:t>QUARTA</w:t>
      </w:r>
      <w:r w:rsidRPr="002A2A80">
        <w:rPr>
          <w:rFonts w:cs="Arial"/>
          <w:color w:val="auto"/>
          <w:sz w:val="24"/>
          <w:szCs w:val="24"/>
        </w:rPr>
        <w:t xml:space="preserve"> – ALTERAÇÕES</w:t>
      </w:r>
    </w:p>
    <w:p w14:paraId="7FBE70DD" w14:textId="47FCDB00" w:rsidR="00841506" w:rsidRPr="002A2A80" w:rsidRDefault="00841506" w:rsidP="00841506">
      <w:pPr>
        <w:rPr>
          <w:rFonts w:ascii="Arial" w:hAnsi="Arial" w:cs="Arial"/>
          <w:sz w:val="24"/>
          <w:szCs w:val="24"/>
        </w:rPr>
      </w:pPr>
    </w:p>
    <w:p w14:paraId="07FB1EB7" w14:textId="189A1D18" w:rsidR="00841506" w:rsidRPr="002A2A80" w:rsidRDefault="00841506" w:rsidP="00AD6062">
      <w:pPr>
        <w:pStyle w:val="PargrafodaLista"/>
        <w:widowControl/>
        <w:numPr>
          <w:ilvl w:val="1"/>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Eventuais alterações contratuais reger-se-ão pela disciplina dos </w:t>
      </w:r>
      <w:proofErr w:type="spellStart"/>
      <w:r w:rsidRPr="002A2A80">
        <w:rPr>
          <w:rFonts w:ascii="Arial" w:hAnsi="Arial" w:cs="Arial"/>
          <w:sz w:val="24"/>
          <w:szCs w:val="24"/>
        </w:rPr>
        <w:t>arts</w:t>
      </w:r>
      <w:proofErr w:type="spellEnd"/>
      <w:r w:rsidRPr="002A2A80">
        <w:rPr>
          <w:rFonts w:ascii="Arial" w:hAnsi="Arial" w:cs="Arial"/>
          <w:sz w:val="24"/>
          <w:szCs w:val="24"/>
        </w:rPr>
        <w:t>. 124 e seguintes da Lei nº 14.133, de 2021.</w:t>
      </w:r>
    </w:p>
    <w:p w14:paraId="47D60BF3" w14:textId="1E3E0BA9" w:rsidR="00841506" w:rsidRPr="002A2A80" w:rsidRDefault="00841506" w:rsidP="00AD6062">
      <w:pPr>
        <w:pStyle w:val="PargrafodaLista"/>
        <w:widowControl/>
        <w:numPr>
          <w:ilvl w:val="1"/>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O CONTRATADO é obrigada a aceitar, nas mesmas condições contratuais, os acréscimos ou supressões que se fizerem necessários, até o limite de 25% (vinte e cinco por cento) do valor inicial atualizado do contrato.</w:t>
      </w:r>
    </w:p>
    <w:p w14:paraId="79954F54" w14:textId="77777777" w:rsidR="00841506" w:rsidRPr="002A2A80" w:rsidRDefault="00841506" w:rsidP="00AD6062">
      <w:pPr>
        <w:widowControl/>
        <w:numPr>
          <w:ilvl w:val="1"/>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As supressões resultantes de acordo celebrado entre as partes contratantes poderão exceder o limite de 25% (vinte e cinco por cento) do valor inicial atualizado do termo de contrato.</w:t>
      </w:r>
    </w:p>
    <w:p w14:paraId="781B0BAF" w14:textId="230CD78E" w:rsidR="00841506" w:rsidRPr="002A2A80" w:rsidRDefault="00841506" w:rsidP="00841506">
      <w:pPr>
        <w:widowControl/>
        <w:suppressAutoHyphens w:val="0"/>
        <w:spacing w:before="120" w:after="120" w:line="276" w:lineRule="auto"/>
        <w:ind w:left="284" w:hanging="142"/>
        <w:jc w:val="both"/>
        <w:textAlignment w:val="auto"/>
        <w:rPr>
          <w:rFonts w:ascii="Arial" w:hAnsi="Arial" w:cs="Arial"/>
          <w:sz w:val="24"/>
          <w:szCs w:val="24"/>
        </w:rPr>
      </w:pPr>
      <w:r w:rsidRPr="002A2A80">
        <w:rPr>
          <w:rFonts w:ascii="Arial" w:hAnsi="Arial" w:cs="Arial"/>
          <w:sz w:val="24"/>
          <w:szCs w:val="24"/>
        </w:rPr>
        <w:t xml:space="preserve">    1</w:t>
      </w:r>
      <w:r w:rsidR="00AD6062">
        <w:rPr>
          <w:rFonts w:ascii="Arial" w:hAnsi="Arial" w:cs="Arial"/>
          <w:sz w:val="24"/>
          <w:szCs w:val="24"/>
        </w:rPr>
        <w:t>4</w:t>
      </w:r>
      <w:r w:rsidRPr="002A2A80">
        <w:rPr>
          <w:rFonts w:ascii="Arial" w:hAnsi="Arial" w:cs="Arial"/>
          <w:sz w:val="24"/>
          <w:szCs w:val="24"/>
        </w:rPr>
        <w:t>.4. Registros que não caracterizam alteração do contrato podem ser realizados por simples apostila, dispensada a celebração de termo aditivo, na forma do art. 136 da Lei nº 14.133, de 2021.</w:t>
      </w:r>
    </w:p>
    <w:p w14:paraId="4A6A6DA2" w14:textId="77777777" w:rsidR="00841506" w:rsidRPr="002A2A80" w:rsidRDefault="00841506" w:rsidP="00841506">
      <w:pPr>
        <w:rPr>
          <w:rFonts w:ascii="Arial" w:hAnsi="Arial" w:cs="Arial"/>
          <w:sz w:val="24"/>
          <w:szCs w:val="24"/>
        </w:rPr>
      </w:pPr>
    </w:p>
    <w:p w14:paraId="45F142CE" w14:textId="10901EAC" w:rsidR="00CF7EF3" w:rsidRPr="002A2A80" w:rsidRDefault="00CF7EF3" w:rsidP="00AD6062">
      <w:pPr>
        <w:pStyle w:val="Nivel01Titulo"/>
        <w:numPr>
          <w:ilvl w:val="0"/>
          <w:numId w:val="36"/>
        </w:numPr>
        <w:outlineLvl w:val="0"/>
        <w:rPr>
          <w:rFonts w:cs="Arial"/>
          <w:color w:val="auto"/>
          <w:sz w:val="24"/>
          <w:szCs w:val="24"/>
        </w:rPr>
      </w:pPr>
      <w:r w:rsidRPr="002A2A80">
        <w:rPr>
          <w:rFonts w:cs="Arial"/>
          <w:color w:val="auto"/>
          <w:sz w:val="24"/>
          <w:szCs w:val="24"/>
        </w:rPr>
        <w:t>CLÁUSULA DÉCIMA QU</w:t>
      </w:r>
      <w:r w:rsidR="00AD6062">
        <w:rPr>
          <w:rFonts w:cs="Arial"/>
          <w:color w:val="auto"/>
          <w:sz w:val="24"/>
          <w:szCs w:val="24"/>
        </w:rPr>
        <w:t>IN</w:t>
      </w:r>
      <w:r w:rsidRPr="002A2A80">
        <w:rPr>
          <w:rFonts w:cs="Arial"/>
          <w:color w:val="auto"/>
          <w:sz w:val="24"/>
          <w:szCs w:val="24"/>
        </w:rPr>
        <w:t>TA – PUBLICAÇÃO</w:t>
      </w:r>
    </w:p>
    <w:p w14:paraId="539CA9FB" w14:textId="77777777" w:rsidR="00CF7EF3" w:rsidRPr="002A2A80" w:rsidRDefault="00CF7EF3" w:rsidP="00AD6062">
      <w:pPr>
        <w:widowControl/>
        <w:numPr>
          <w:ilvl w:val="1"/>
          <w:numId w:val="36"/>
        </w:numPr>
        <w:suppressAutoHyphens w:val="0"/>
        <w:spacing w:before="120" w:after="120" w:line="276" w:lineRule="auto"/>
        <w:ind w:left="425"/>
        <w:jc w:val="both"/>
        <w:textAlignment w:val="auto"/>
        <w:rPr>
          <w:rFonts w:ascii="Arial" w:hAnsi="Arial" w:cs="Arial"/>
          <w:sz w:val="24"/>
          <w:szCs w:val="24"/>
        </w:rPr>
      </w:pPr>
      <w:r w:rsidRPr="002A2A80">
        <w:rPr>
          <w:rFonts w:ascii="Arial" w:hAnsi="Arial" w:cs="Arial"/>
          <w:sz w:val="24"/>
          <w:szCs w:val="24"/>
        </w:rPr>
        <w:t>Incumbirá à CONTRATANTE providenciar a publicação deste instrumento nos termos e condições previstas na Lei nº 14.133/21.</w:t>
      </w:r>
    </w:p>
    <w:p w14:paraId="3C31F786" w14:textId="0F48F876" w:rsidR="00CF7EF3" w:rsidRPr="002A2A80" w:rsidRDefault="00CF7EF3" w:rsidP="00AD6062">
      <w:pPr>
        <w:pStyle w:val="Nivel01Titulo"/>
        <w:numPr>
          <w:ilvl w:val="0"/>
          <w:numId w:val="36"/>
        </w:numPr>
        <w:outlineLvl w:val="0"/>
        <w:rPr>
          <w:rFonts w:cs="Arial"/>
          <w:color w:val="auto"/>
          <w:sz w:val="24"/>
          <w:szCs w:val="24"/>
        </w:rPr>
      </w:pPr>
      <w:r w:rsidRPr="002A2A80">
        <w:rPr>
          <w:rFonts w:cs="Arial"/>
          <w:color w:val="auto"/>
          <w:sz w:val="24"/>
          <w:szCs w:val="24"/>
        </w:rPr>
        <w:t>CLÁUSULA DÉCIMA S</w:t>
      </w:r>
      <w:r w:rsidR="00AD6062">
        <w:rPr>
          <w:rFonts w:cs="Arial"/>
          <w:color w:val="auto"/>
          <w:sz w:val="24"/>
          <w:szCs w:val="24"/>
        </w:rPr>
        <w:t>EXTA</w:t>
      </w:r>
      <w:r w:rsidRPr="002A2A80">
        <w:rPr>
          <w:rFonts w:cs="Arial"/>
          <w:color w:val="auto"/>
          <w:sz w:val="24"/>
          <w:szCs w:val="24"/>
        </w:rPr>
        <w:t xml:space="preserve"> – FORO (art. 92, §1º)</w:t>
      </w:r>
    </w:p>
    <w:p w14:paraId="391E480A" w14:textId="77777777" w:rsidR="00AB117F" w:rsidRPr="002A2A80" w:rsidRDefault="00CF7EF3" w:rsidP="00AD6062">
      <w:pPr>
        <w:widowControl/>
        <w:numPr>
          <w:ilvl w:val="1"/>
          <w:numId w:val="36"/>
        </w:numPr>
        <w:suppressAutoHyphens w:val="0"/>
        <w:spacing w:before="120" w:after="120" w:line="276" w:lineRule="auto"/>
        <w:jc w:val="both"/>
        <w:textAlignment w:val="auto"/>
        <w:rPr>
          <w:rFonts w:ascii="Arial" w:hAnsi="Arial" w:cs="Arial"/>
          <w:sz w:val="24"/>
          <w:szCs w:val="24"/>
        </w:rPr>
      </w:pPr>
      <w:r w:rsidRPr="002A2A80">
        <w:rPr>
          <w:rFonts w:ascii="Arial" w:hAnsi="Arial" w:cs="Arial"/>
          <w:sz w:val="24"/>
          <w:szCs w:val="24"/>
        </w:rPr>
        <w:t xml:space="preserve"> É eleito o </w:t>
      </w:r>
      <w:r w:rsidR="00AB117F" w:rsidRPr="002A2A80">
        <w:rPr>
          <w:rFonts w:ascii="Arial" w:hAnsi="Arial" w:cs="Arial"/>
          <w:sz w:val="24"/>
          <w:szCs w:val="24"/>
        </w:rPr>
        <w:t xml:space="preserve">Foro da Seção Judiciária do Rio de Janeiro (Justiça Federal, salvo questões de competência da Justiça especializada) para dirimir os litígios que decorrerem da execução deste Termo de Contrato que não possam ser compostos pela conciliação, conforme art. 92, §1º da Lei nº 14.133/21. </w:t>
      </w:r>
    </w:p>
    <w:p w14:paraId="041AC7AB" w14:textId="77777777" w:rsidR="00841506" w:rsidRPr="002A2A80" w:rsidRDefault="00841506" w:rsidP="00841506">
      <w:pPr>
        <w:rPr>
          <w:rFonts w:ascii="Arial" w:hAnsi="Arial" w:cs="Arial"/>
          <w:sz w:val="24"/>
          <w:szCs w:val="24"/>
        </w:rPr>
      </w:pPr>
    </w:p>
    <w:p w14:paraId="4101652C" w14:textId="77777777" w:rsidR="00B37C82" w:rsidRPr="002A2A80" w:rsidRDefault="00B37C82">
      <w:pPr>
        <w:spacing w:after="120" w:line="360" w:lineRule="auto"/>
        <w:ind w:right="-15" w:firstLine="540"/>
        <w:jc w:val="both"/>
        <w:rPr>
          <w:rFonts w:ascii="Arial" w:hAnsi="Arial" w:cs="Arial"/>
          <w:sz w:val="24"/>
          <w:szCs w:val="24"/>
        </w:rPr>
      </w:pPr>
    </w:p>
    <w:p w14:paraId="6203E76D" w14:textId="2E6F4F7A" w:rsidR="00B37C82" w:rsidRDefault="00495EAC">
      <w:pPr>
        <w:spacing w:after="120" w:line="360" w:lineRule="auto"/>
        <w:ind w:right="-15"/>
        <w:jc w:val="both"/>
        <w:rPr>
          <w:rFonts w:ascii="Arial" w:hAnsi="Arial" w:cs="Arial"/>
          <w:sz w:val="24"/>
          <w:szCs w:val="24"/>
        </w:rPr>
      </w:pPr>
      <w:r w:rsidRPr="002A2A80">
        <w:rPr>
          <w:rFonts w:ascii="Arial" w:hAnsi="Arial" w:cs="Arial"/>
          <w:sz w:val="24"/>
          <w:szCs w:val="24"/>
        </w:rPr>
        <w:t xml:space="preserve">...........................................,  .......... </w:t>
      </w:r>
      <w:proofErr w:type="gramStart"/>
      <w:r w:rsidRPr="002A2A80">
        <w:rPr>
          <w:rFonts w:ascii="Arial" w:hAnsi="Arial" w:cs="Arial"/>
          <w:sz w:val="24"/>
          <w:szCs w:val="24"/>
        </w:rPr>
        <w:t>de</w:t>
      </w:r>
      <w:proofErr w:type="gramEnd"/>
      <w:r w:rsidRPr="002A2A80">
        <w:rPr>
          <w:rFonts w:ascii="Arial" w:hAnsi="Arial" w:cs="Arial"/>
          <w:sz w:val="24"/>
          <w:szCs w:val="24"/>
        </w:rPr>
        <w:t>.......................................... de 20.....</w:t>
      </w:r>
    </w:p>
    <w:p w14:paraId="7F48BAC8" w14:textId="77777777" w:rsidR="00C526F0" w:rsidRPr="002A2A80" w:rsidRDefault="00C526F0">
      <w:pPr>
        <w:spacing w:after="120" w:line="360" w:lineRule="auto"/>
        <w:ind w:right="-15"/>
        <w:jc w:val="both"/>
        <w:rPr>
          <w:rFonts w:ascii="Arial" w:hAnsi="Arial" w:cs="Arial"/>
          <w:sz w:val="24"/>
          <w:szCs w:val="24"/>
        </w:rPr>
      </w:pPr>
    </w:p>
    <w:p w14:paraId="4F85ABEA" w14:textId="77777777" w:rsidR="00C526F0" w:rsidRPr="00C526F0" w:rsidRDefault="00C526F0" w:rsidP="00C526F0">
      <w:pPr>
        <w:widowControl/>
        <w:jc w:val="center"/>
        <w:textAlignment w:val="auto"/>
        <w:rPr>
          <w:rFonts w:ascii="Arial" w:hAnsi="Arial" w:cs="Arial"/>
          <w:b/>
          <w:sz w:val="24"/>
          <w:szCs w:val="24"/>
          <w:lang w:eastAsia="ar-SA"/>
        </w:rPr>
      </w:pPr>
      <w:r w:rsidRPr="00C526F0">
        <w:rPr>
          <w:rFonts w:ascii="Arial" w:hAnsi="Arial" w:cs="Arial"/>
          <w:b/>
          <w:sz w:val="24"/>
          <w:szCs w:val="24"/>
          <w:lang w:eastAsia="ar-SA"/>
        </w:rPr>
        <w:t>Conselho de Arquitetura e Urbanismo do Rio de Janeiro – CAU/RJ</w:t>
      </w:r>
    </w:p>
    <w:p w14:paraId="5621092C" w14:textId="0E6280F8" w:rsidR="00C526F0" w:rsidRPr="00C526F0" w:rsidRDefault="00C526F0" w:rsidP="00C526F0">
      <w:pPr>
        <w:widowControl/>
        <w:jc w:val="center"/>
        <w:textAlignment w:val="auto"/>
        <w:rPr>
          <w:rFonts w:ascii="Arial" w:hAnsi="Arial" w:cs="Arial"/>
          <w:sz w:val="24"/>
          <w:szCs w:val="24"/>
          <w:lang w:val="pt" w:eastAsia="ar-SA"/>
        </w:rPr>
      </w:pPr>
      <w:r>
        <w:rPr>
          <w:rStyle w:val="markedcontent"/>
          <w:rFonts w:ascii="Arial" w:eastAsiaTheme="majorEastAsia" w:hAnsi="Arial" w:cs="Arial"/>
          <w:sz w:val="24"/>
          <w:szCs w:val="24"/>
        </w:rPr>
        <w:t>P</w:t>
      </w:r>
      <w:r w:rsidRPr="002A2A80">
        <w:rPr>
          <w:rStyle w:val="markedcontent"/>
          <w:rFonts w:ascii="Arial" w:eastAsiaTheme="majorEastAsia" w:hAnsi="Arial" w:cs="Arial"/>
          <w:sz w:val="24"/>
          <w:szCs w:val="24"/>
        </w:rPr>
        <w:t xml:space="preserve">ablo </w:t>
      </w:r>
      <w:r>
        <w:rPr>
          <w:rStyle w:val="markedcontent"/>
          <w:rFonts w:ascii="Arial" w:eastAsiaTheme="majorEastAsia" w:hAnsi="Arial" w:cs="Arial"/>
          <w:sz w:val="24"/>
          <w:szCs w:val="24"/>
        </w:rPr>
        <w:t>C</w:t>
      </w:r>
      <w:r w:rsidRPr="002A2A80">
        <w:rPr>
          <w:rStyle w:val="markedcontent"/>
          <w:rFonts w:ascii="Arial" w:eastAsiaTheme="majorEastAsia" w:hAnsi="Arial" w:cs="Arial"/>
          <w:sz w:val="24"/>
          <w:szCs w:val="24"/>
        </w:rPr>
        <w:t xml:space="preserve">ésar </w:t>
      </w:r>
      <w:r>
        <w:rPr>
          <w:rStyle w:val="markedcontent"/>
          <w:rFonts w:ascii="Arial" w:eastAsiaTheme="majorEastAsia" w:hAnsi="Arial" w:cs="Arial"/>
          <w:sz w:val="24"/>
          <w:szCs w:val="24"/>
        </w:rPr>
        <w:t>B</w:t>
      </w:r>
      <w:r w:rsidRPr="002A2A80">
        <w:rPr>
          <w:rStyle w:val="markedcontent"/>
          <w:rFonts w:ascii="Arial" w:eastAsiaTheme="majorEastAsia" w:hAnsi="Arial" w:cs="Arial"/>
          <w:sz w:val="24"/>
          <w:szCs w:val="24"/>
        </w:rPr>
        <w:t>enetti</w:t>
      </w:r>
      <w:r w:rsidRPr="00C526F0">
        <w:rPr>
          <w:rFonts w:ascii="Arial" w:hAnsi="Arial" w:cs="Arial"/>
          <w:sz w:val="24"/>
          <w:szCs w:val="24"/>
          <w:lang w:eastAsia="ar-SA"/>
        </w:rPr>
        <w:t xml:space="preserve"> </w:t>
      </w:r>
      <w:r w:rsidRPr="00C526F0">
        <w:rPr>
          <w:rFonts w:ascii="Arial" w:hAnsi="Arial" w:cs="Arial"/>
          <w:sz w:val="24"/>
          <w:szCs w:val="24"/>
          <w:lang w:val="pt" w:eastAsia="ar-SA"/>
        </w:rPr>
        <w:t xml:space="preserve"> </w:t>
      </w:r>
    </w:p>
    <w:p w14:paraId="4C69BCAB" w14:textId="77777777" w:rsidR="00C526F0" w:rsidRPr="00C526F0" w:rsidRDefault="00C526F0" w:rsidP="00C526F0">
      <w:pPr>
        <w:widowControl/>
        <w:jc w:val="center"/>
        <w:textAlignment w:val="auto"/>
        <w:rPr>
          <w:rFonts w:ascii="Arial" w:hAnsi="Arial" w:cs="Arial"/>
          <w:sz w:val="24"/>
          <w:szCs w:val="24"/>
          <w:lang w:eastAsia="ar-SA"/>
        </w:rPr>
      </w:pPr>
      <w:r w:rsidRPr="00C526F0">
        <w:rPr>
          <w:rFonts w:ascii="Arial" w:hAnsi="Arial" w:cs="Arial"/>
          <w:sz w:val="24"/>
          <w:szCs w:val="24"/>
          <w:lang w:val="pt" w:eastAsia="ar-SA"/>
        </w:rPr>
        <w:t>Presidente</w:t>
      </w:r>
    </w:p>
    <w:p w14:paraId="0F77C43D" w14:textId="77777777" w:rsidR="00C526F0" w:rsidRPr="00C526F0" w:rsidRDefault="00C526F0" w:rsidP="00C526F0">
      <w:pPr>
        <w:widowControl/>
        <w:jc w:val="center"/>
        <w:textAlignment w:val="auto"/>
        <w:rPr>
          <w:rFonts w:ascii="Arial" w:hAnsi="Arial" w:cs="Arial"/>
          <w:sz w:val="24"/>
          <w:szCs w:val="24"/>
          <w:lang w:eastAsia="ar-SA"/>
        </w:rPr>
      </w:pPr>
    </w:p>
    <w:p w14:paraId="00B02305" w14:textId="77777777" w:rsidR="00C526F0" w:rsidRPr="00C526F0" w:rsidRDefault="00C526F0" w:rsidP="00C526F0">
      <w:pPr>
        <w:widowControl/>
        <w:jc w:val="center"/>
        <w:textAlignment w:val="auto"/>
        <w:rPr>
          <w:rFonts w:ascii="Arial" w:hAnsi="Arial" w:cs="Arial"/>
          <w:sz w:val="24"/>
          <w:szCs w:val="24"/>
          <w:lang w:eastAsia="ar-SA"/>
        </w:rPr>
      </w:pPr>
    </w:p>
    <w:p w14:paraId="003C158B" w14:textId="77777777" w:rsidR="00C526F0" w:rsidRPr="00C526F0" w:rsidRDefault="00C526F0" w:rsidP="00C526F0">
      <w:pPr>
        <w:widowControl/>
        <w:jc w:val="center"/>
        <w:textAlignment w:val="auto"/>
        <w:rPr>
          <w:rFonts w:ascii="Arial" w:hAnsi="Arial" w:cs="Arial"/>
          <w:sz w:val="24"/>
          <w:szCs w:val="24"/>
          <w:lang w:eastAsia="ar-SA"/>
        </w:rPr>
      </w:pPr>
    </w:p>
    <w:p w14:paraId="1C1314BF" w14:textId="4F7766D6" w:rsidR="00C526F0" w:rsidRPr="00C526F0" w:rsidRDefault="00C526F0" w:rsidP="00C526F0">
      <w:pPr>
        <w:widowControl/>
        <w:autoSpaceDE w:val="0"/>
        <w:autoSpaceDN w:val="0"/>
        <w:adjustRightInd w:val="0"/>
        <w:jc w:val="center"/>
        <w:textAlignment w:val="auto"/>
        <w:rPr>
          <w:rFonts w:ascii="Arial" w:hAnsi="Arial" w:cs="Arial"/>
          <w:b/>
          <w:sz w:val="24"/>
          <w:szCs w:val="24"/>
          <w:lang w:eastAsia="ar-SA"/>
        </w:rPr>
      </w:pPr>
      <w:r w:rsidRPr="00AC5AF1">
        <w:rPr>
          <w:rFonts w:ascii="Arial" w:hAnsi="Arial" w:cs="Arial"/>
          <w:b/>
          <w:sz w:val="24"/>
          <w:szCs w:val="24"/>
        </w:rPr>
        <w:t xml:space="preserve">NP CAPACITAÇÃO E SOLUÇOES </w:t>
      </w:r>
      <w:proofErr w:type="gramStart"/>
      <w:r w:rsidRPr="00AC5AF1">
        <w:rPr>
          <w:rFonts w:ascii="Arial" w:hAnsi="Arial" w:cs="Arial"/>
          <w:b/>
          <w:sz w:val="24"/>
          <w:szCs w:val="24"/>
        </w:rPr>
        <w:t xml:space="preserve">TECNOLÓGICAS </w:t>
      </w:r>
      <w:r w:rsidRPr="00AC5AF1">
        <w:rPr>
          <w:rFonts w:ascii="Arial" w:hAnsi="Arial" w:cs="Arial"/>
          <w:b/>
          <w:spacing w:val="12"/>
          <w:sz w:val="24"/>
          <w:szCs w:val="24"/>
        </w:rPr>
        <w:t xml:space="preserve"> </w:t>
      </w:r>
      <w:r w:rsidRPr="00AC5AF1">
        <w:rPr>
          <w:rFonts w:ascii="Arial" w:hAnsi="Arial" w:cs="Arial"/>
          <w:b/>
          <w:sz w:val="24"/>
          <w:szCs w:val="24"/>
        </w:rPr>
        <w:t>LTDA</w:t>
      </w:r>
      <w:proofErr w:type="gramEnd"/>
      <w:r w:rsidRPr="00C526F0">
        <w:rPr>
          <w:rFonts w:ascii="Arial" w:hAnsi="Arial" w:cs="Arial"/>
          <w:b/>
          <w:sz w:val="24"/>
          <w:szCs w:val="24"/>
          <w:lang w:eastAsia="ar-SA"/>
        </w:rPr>
        <w:t xml:space="preserve"> </w:t>
      </w:r>
    </w:p>
    <w:p w14:paraId="230F988C" w14:textId="4CFFEEC3" w:rsidR="00C526F0" w:rsidRPr="00C526F0" w:rsidRDefault="00C526F0" w:rsidP="00C526F0">
      <w:pPr>
        <w:widowControl/>
        <w:autoSpaceDE w:val="0"/>
        <w:autoSpaceDN w:val="0"/>
        <w:adjustRightInd w:val="0"/>
        <w:jc w:val="center"/>
        <w:textAlignment w:val="auto"/>
        <w:rPr>
          <w:rFonts w:ascii="Arial" w:hAnsi="Arial" w:cs="Arial"/>
          <w:bCs/>
          <w:sz w:val="24"/>
          <w:szCs w:val="24"/>
          <w:lang w:eastAsia="ar-SA"/>
        </w:rPr>
      </w:pPr>
      <w:proofErr w:type="spellStart"/>
      <w:r>
        <w:rPr>
          <w:rFonts w:ascii="Arial" w:hAnsi="Arial" w:cs="Arial"/>
          <w:bCs/>
          <w:sz w:val="24"/>
          <w:szCs w:val="24"/>
        </w:rPr>
        <w:t>R</w:t>
      </w:r>
      <w:r w:rsidRPr="00C526F0">
        <w:rPr>
          <w:rFonts w:ascii="Arial" w:hAnsi="Arial" w:cs="Arial"/>
          <w:bCs/>
          <w:sz w:val="24"/>
          <w:szCs w:val="24"/>
        </w:rPr>
        <w:t>udimar</w:t>
      </w:r>
      <w:proofErr w:type="spellEnd"/>
      <w:r w:rsidRPr="00C526F0">
        <w:rPr>
          <w:rFonts w:ascii="Arial" w:hAnsi="Arial" w:cs="Arial"/>
          <w:bCs/>
          <w:sz w:val="24"/>
          <w:szCs w:val="24"/>
        </w:rPr>
        <w:t xml:space="preserve"> </w:t>
      </w:r>
      <w:r>
        <w:rPr>
          <w:rFonts w:ascii="Arial" w:hAnsi="Arial" w:cs="Arial"/>
          <w:bCs/>
          <w:sz w:val="24"/>
          <w:szCs w:val="24"/>
        </w:rPr>
        <w:t>B</w:t>
      </w:r>
      <w:r w:rsidRPr="00C526F0">
        <w:rPr>
          <w:rFonts w:ascii="Arial" w:hAnsi="Arial" w:cs="Arial"/>
          <w:bCs/>
          <w:sz w:val="24"/>
          <w:szCs w:val="24"/>
        </w:rPr>
        <w:t xml:space="preserve">arbosa dos </w:t>
      </w:r>
      <w:r>
        <w:rPr>
          <w:rFonts w:ascii="Arial" w:hAnsi="Arial" w:cs="Arial"/>
          <w:bCs/>
          <w:sz w:val="24"/>
          <w:szCs w:val="24"/>
        </w:rPr>
        <w:t>R</w:t>
      </w:r>
      <w:r w:rsidRPr="00C526F0">
        <w:rPr>
          <w:rFonts w:ascii="Arial" w:hAnsi="Arial" w:cs="Arial"/>
          <w:bCs/>
          <w:sz w:val="24"/>
          <w:szCs w:val="24"/>
        </w:rPr>
        <w:t>eis</w:t>
      </w:r>
      <w:r w:rsidRPr="00C526F0">
        <w:rPr>
          <w:rFonts w:ascii="Arial" w:hAnsi="Arial" w:cs="Arial"/>
          <w:bCs/>
          <w:sz w:val="24"/>
          <w:szCs w:val="24"/>
          <w:lang w:eastAsia="ar-SA"/>
        </w:rPr>
        <w:t xml:space="preserve"> </w:t>
      </w:r>
    </w:p>
    <w:p w14:paraId="285C06EE" w14:textId="77777777" w:rsidR="00C526F0" w:rsidRPr="00C526F0" w:rsidRDefault="00C526F0" w:rsidP="00C526F0">
      <w:pPr>
        <w:widowControl/>
        <w:autoSpaceDE w:val="0"/>
        <w:autoSpaceDN w:val="0"/>
        <w:adjustRightInd w:val="0"/>
        <w:jc w:val="center"/>
        <w:textAlignment w:val="auto"/>
        <w:rPr>
          <w:rFonts w:ascii="Arial" w:hAnsi="Arial" w:cs="Arial"/>
          <w:sz w:val="24"/>
          <w:szCs w:val="24"/>
          <w:lang w:val="pt-PT" w:eastAsia="ar-SA"/>
        </w:rPr>
      </w:pPr>
      <w:r w:rsidRPr="00C526F0">
        <w:rPr>
          <w:rFonts w:ascii="Arial" w:hAnsi="Arial" w:cs="Arial"/>
          <w:sz w:val="24"/>
          <w:szCs w:val="24"/>
          <w:lang w:val="pt-PT" w:eastAsia="ar-SA"/>
        </w:rPr>
        <w:t>Representante Legal</w:t>
      </w:r>
    </w:p>
    <w:p w14:paraId="6D82AAA8" w14:textId="77777777" w:rsidR="00C526F0" w:rsidRPr="00C526F0" w:rsidRDefault="00C526F0" w:rsidP="00C526F0">
      <w:pPr>
        <w:widowControl/>
        <w:autoSpaceDE w:val="0"/>
        <w:autoSpaceDN w:val="0"/>
        <w:adjustRightInd w:val="0"/>
        <w:jc w:val="both"/>
        <w:textAlignment w:val="auto"/>
        <w:rPr>
          <w:rFonts w:ascii="Arial" w:hAnsi="Arial" w:cs="Arial"/>
          <w:b/>
          <w:bCs/>
          <w:sz w:val="24"/>
          <w:szCs w:val="24"/>
          <w:lang w:val="pt-PT" w:eastAsia="ar-SA"/>
        </w:rPr>
      </w:pPr>
    </w:p>
    <w:p w14:paraId="48D9D2D6" w14:textId="77777777" w:rsidR="00C526F0" w:rsidRPr="00C526F0" w:rsidRDefault="00C526F0" w:rsidP="00C526F0">
      <w:pPr>
        <w:widowControl/>
        <w:autoSpaceDE w:val="0"/>
        <w:autoSpaceDN w:val="0"/>
        <w:adjustRightInd w:val="0"/>
        <w:jc w:val="both"/>
        <w:textAlignment w:val="auto"/>
        <w:rPr>
          <w:rFonts w:ascii="Arial" w:hAnsi="Arial" w:cs="Arial"/>
          <w:b/>
          <w:bCs/>
          <w:sz w:val="24"/>
          <w:szCs w:val="24"/>
          <w:lang w:val="pt-PT" w:eastAsia="ar-SA"/>
        </w:rPr>
      </w:pPr>
    </w:p>
    <w:p w14:paraId="677A337B" w14:textId="77777777" w:rsidR="00C526F0" w:rsidRPr="00C526F0" w:rsidRDefault="00C526F0" w:rsidP="00C526F0">
      <w:pPr>
        <w:textAlignment w:val="auto"/>
        <w:rPr>
          <w:rFonts w:ascii="Arial" w:hAnsi="Arial" w:cs="Arial"/>
          <w:b/>
          <w:bCs/>
          <w:sz w:val="24"/>
          <w:szCs w:val="24"/>
        </w:rPr>
      </w:pPr>
      <w:r w:rsidRPr="00C526F0">
        <w:rPr>
          <w:rFonts w:ascii="Arial" w:hAnsi="Arial" w:cs="Arial"/>
          <w:b/>
          <w:bCs/>
          <w:sz w:val="24"/>
          <w:szCs w:val="24"/>
        </w:rPr>
        <w:t xml:space="preserve">                                                                                                                                                  </w:t>
      </w:r>
    </w:p>
    <w:p w14:paraId="5615EA6C" w14:textId="77777777" w:rsidR="00C526F0" w:rsidRPr="00C526F0" w:rsidRDefault="00C526F0" w:rsidP="00C526F0">
      <w:pPr>
        <w:widowControl/>
        <w:spacing w:before="120" w:after="120"/>
        <w:jc w:val="both"/>
        <w:textAlignment w:val="auto"/>
        <w:rPr>
          <w:rFonts w:ascii="Arial" w:hAnsi="Arial" w:cs="Arial"/>
          <w:sz w:val="24"/>
          <w:szCs w:val="24"/>
          <w:lang w:eastAsia="ar-SA"/>
        </w:rPr>
      </w:pPr>
      <w:r w:rsidRPr="00C526F0">
        <w:rPr>
          <w:rFonts w:ascii="Arial" w:hAnsi="Arial" w:cs="Arial"/>
          <w:sz w:val="24"/>
          <w:szCs w:val="24"/>
          <w:lang w:eastAsia="ar-SA"/>
        </w:rPr>
        <w:t>______________________________</w:t>
      </w:r>
      <w:r w:rsidRPr="00C526F0">
        <w:rPr>
          <w:rFonts w:ascii="Arial" w:hAnsi="Arial" w:cs="Arial"/>
          <w:sz w:val="24"/>
          <w:szCs w:val="24"/>
          <w:lang w:eastAsia="ar-SA"/>
        </w:rPr>
        <w:tab/>
      </w:r>
      <w:r w:rsidRPr="00C526F0">
        <w:rPr>
          <w:rFonts w:ascii="Arial" w:hAnsi="Arial" w:cs="Arial"/>
          <w:sz w:val="24"/>
          <w:szCs w:val="24"/>
          <w:lang w:eastAsia="ar-SA"/>
        </w:rPr>
        <w:tab/>
        <w:t xml:space="preserve">   ______________________________</w:t>
      </w:r>
    </w:p>
    <w:p w14:paraId="21CF0AED" w14:textId="77777777" w:rsidR="00C526F0" w:rsidRPr="00C526F0" w:rsidRDefault="00C526F0" w:rsidP="00C526F0">
      <w:pPr>
        <w:widowControl/>
        <w:spacing w:before="120" w:after="120"/>
        <w:jc w:val="both"/>
        <w:textAlignment w:val="auto"/>
        <w:rPr>
          <w:rFonts w:ascii="Arial" w:hAnsi="Arial" w:cs="Arial"/>
          <w:sz w:val="24"/>
          <w:szCs w:val="24"/>
          <w:lang w:eastAsia="ar-SA"/>
        </w:rPr>
      </w:pPr>
      <w:r w:rsidRPr="00C526F0">
        <w:rPr>
          <w:rFonts w:ascii="Arial" w:hAnsi="Arial" w:cs="Arial"/>
          <w:sz w:val="24"/>
          <w:szCs w:val="24"/>
          <w:lang w:eastAsia="ar-SA"/>
        </w:rPr>
        <w:t>Testemunha:                                                                Testemunha:</w:t>
      </w:r>
    </w:p>
    <w:p w14:paraId="1EE2E9D6" w14:textId="77777777" w:rsidR="00C526F0" w:rsidRPr="00C526F0" w:rsidRDefault="00C526F0" w:rsidP="00C526F0">
      <w:pPr>
        <w:widowControl/>
        <w:spacing w:before="120" w:after="120"/>
        <w:jc w:val="both"/>
        <w:textAlignment w:val="auto"/>
        <w:rPr>
          <w:rFonts w:ascii="Arial" w:hAnsi="Arial" w:cs="Arial"/>
          <w:sz w:val="24"/>
          <w:szCs w:val="24"/>
          <w:lang w:eastAsia="ar-SA"/>
        </w:rPr>
      </w:pPr>
      <w:r w:rsidRPr="00C526F0">
        <w:rPr>
          <w:rFonts w:ascii="Arial" w:hAnsi="Arial" w:cs="Arial"/>
          <w:sz w:val="24"/>
          <w:szCs w:val="24"/>
          <w:lang w:eastAsia="ar-SA"/>
        </w:rPr>
        <w:t>CPF:                                                                             CPF:</w:t>
      </w:r>
    </w:p>
    <w:p w14:paraId="4B99056E" w14:textId="77777777" w:rsidR="00B37C82" w:rsidRPr="002A2A80" w:rsidRDefault="00B37C82">
      <w:pPr>
        <w:spacing w:after="120"/>
        <w:jc w:val="both"/>
        <w:rPr>
          <w:rFonts w:ascii="Arial" w:hAnsi="Arial" w:cs="Arial"/>
          <w:bCs/>
          <w:sz w:val="24"/>
          <w:szCs w:val="24"/>
        </w:rPr>
      </w:pPr>
    </w:p>
    <w:p w14:paraId="1299C43A" w14:textId="3EF3CD05" w:rsidR="00B37C82" w:rsidRPr="002A2A80" w:rsidRDefault="00B37C82" w:rsidP="00C526F0">
      <w:pPr>
        <w:spacing w:after="120"/>
        <w:jc w:val="center"/>
        <w:rPr>
          <w:rFonts w:ascii="Arial" w:hAnsi="Arial" w:cs="Arial"/>
          <w:sz w:val="24"/>
          <w:szCs w:val="24"/>
        </w:rPr>
      </w:pPr>
    </w:p>
    <w:p w14:paraId="4DDBEF00" w14:textId="77777777" w:rsidR="00B37C82" w:rsidRPr="002A2A80" w:rsidRDefault="00B37C82">
      <w:pPr>
        <w:rPr>
          <w:rFonts w:ascii="Arial" w:hAnsi="Arial" w:cs="Arial"/>
          <w:sz w:val="24"/>
          <w:szCs w:val="24"/>
        </w:rPr>
      </w:pPr>
    </w:p>
    <w:p w14:paraId="3461D779" w14:textId="77777777" w:rsidR="00B37C82" w:rsidRPr="002A2A80" w:rsidRDefault="00B37C82">
      <w:pPr>
        <w:spacing w:before="120" w:after="120"/>
        <w:jc w:val="both"/>
        <w:rPr>
          <w:rFonts w:ascii="Arial" w:hAnsi="Arial" w:cs="Arial"/>
          <w:sz w:val="24"/>
          <w:szCs w:val="24"/>
        </w:rPr>
      </w:pPr>
    </w:p>
    <w:sectPr w:rsidR="00B37C82" w:rsidRPr="002A2A80">
      <w:headerReference w:type="default" r:id="rId10"/>
      <w:pgSz w:w="11906" w:h="16838"/>
      <w:pgMar w:top="994" w:right="991" w:bottom="567" w:left="1134" w:header="0"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DE12C" w14:textId="77777777" w:rsidR="00B4158B" w:rsidRDefault="00B4158B">
      <w:r>
        <w:separator/>
      </w:r>
    </w:p>
  </w:endnote>
  <w:endnote w:type="continuationSeparator" w:id="0">
    <w:p w14:paraId="5C8B056C" w14:textId="77777777" w:rsidR="00B4158B" w:rsidRDefault="00B4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roman"/>
    <w:notTrueType/>
    <w:pitch w:val="default"/>
  </w:font>
  <w:font w:name="Ecofont_Spranq_eco_Sans">
    <w:altName w:val="Times New Roman"/>
    <w:charset w:val="00"/>
    <w:family w:val="swiss"/>
    <w:pitch w:val="variable"/>
    <w:sig w:usb0="800000AF" w:usb1="1000204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8857E" w14:textId="77777777" w:rsidR="00B4158B" w:rsidRDefault="00B4158B">
      <w:r>
        <w:separator/>
      </w:r>
    </w:p>
  </w:footnote>
  <w:footnote w:type="continuationSeparator" w:id="0">
    <w:p w14:paraId="6FF49FF5" w14:textId="77777777" w:rsidR="00B4158B" w:rsidRDefault="00B4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9945" w14:textId="77777777" w:rsidR="00B37C82" w:rsidRDefault="00495EAC">
    <w:pPr>
      <w:pStyle w:val="Cabealho"/>
      <w:spacing w:before="120" w:after="120"/>
      <w:ind w:right="-342"/>
    </w:pPr>
    <w:r>
      <w:rPr>
        <w:noProof/>
      </w:rPr>
      <w:drawing>
        <wp:inline distT="0" distB="0" distL="0" distR="0" wp14:anchorId="54AC4F5A" wp14:editId="07777777">
          <wp:extent cx="5934075" cy="971550"/>
          <wp:effectExtent l="0" t="0" r="0" b="0"/>
          <wp:docPr id="1" name="Imagem 20"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logo_boa"/>
                  <pic:cNvPicPr>
                    <a:picLocks noChangeAspect="1" noChangeArrowheads="1"/>
                  </pic:cNvPicPr>
                </pic:nvPicPr>
                <pic:blipFill>
                  <a:blip r:embed="rId1"/>
                  <a:stretch>
                    <a:fillRect/>
                  </a:stretch>
                </pic:blipFill>
                <pic:spPr bwMode="auto">
                  <a:xfrm>
                    <a:off x="0" y="0"/>
                    <a:ext cx="5934075" cy="971550"/>
                  </a:xfrm>
                  <a:prstGeom prst="rect">
                    <a:avLst/>
                  </a:prstGeom>
                </pic:spPr>
              </pic:pic>
            </a:graphicData>
          </a:graphic>
        </wp:inline>
      </w:drawing>
    </w:r>
  </w:p>
  <w:p w14:paraId="0562CB0E" w14:textId="77777777" w:rsidR="00B37C82" w:rsidRDefault="00B37C82">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049"/>
    <w:multiLevelType w:val="multilevel"/>
    <w:tmpl w:val="7CD6861E"/>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E4A6625"/>
    <w:multiLevelType w:val="multilevel"/>
    <w:tmpl w:val="EA2EA73E"/>
    <w:lvl w:ilvl="0">
      <w:start w:val="10"/>
      <w:numFmt w:val="decimal"/>
      <w:lvlText w:val="%1."/>
      <w:lvlJc w:val="left"/>
      <w:pPr>
        <w:ind w:left="540" w:hanging="540"/>
      </w:pPr>
      <w:rPr>
        <w:rFonts w:hint="default"/>
      </w:rPr>
    </w:lvl>
    <w:lvl w:ilvl="1">
      <w:start w:val="1"/>
      <w:numFmt w:val="decimal"/>
      <w:lvlText w:val="%1.%2."/>
      <w:lvlJc w:val="left"/>
      <w:pPr>
        <w:ind w:left="1145" w:hanging="720"/>
      </w:pPr>
      <w:rPr>
        <w:rFonts w:hint="default"/>
        <w:i w:val="0"/>
        <w:iCs w:val="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3ADA6E2F"/>
    <w:multiLevelType w:val="multilevel"/>
    <w:tmpl w:val="7A9A09CA"/>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283"/>
        </w:tabs>
        <w:ind w:left="284" w:firstLine="0"/>
      </w:pPr>
      <w:rPr>
        <w:b w:val="0"/>
        <w:i w:val="0"/>
        <w:color w:val="auto"/>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D506B21"/>
    <w:multiLevelType w:val="multilevel"/>
    <w:tmpl w:val="39F27A3E"/>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4" w15:restartNumberingAfterBreak="0">
    <w:nsid w:val="4E945A56"/>
    <w:multiLevelType w:val="multilevel"/>
    <w:tmpl w:val="CBE6EFB0"/>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5527702D"/>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61DD361E"/>
    <w:multiLevelType w:val="multilevel"/>
    <w:tmpl w:val="B2783BDE"/>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93202E7"/>
    <w:multiLevelType w:val="multilevel"/>
    <w:tmpl w:val="339E847C"/>
    <w:lvl w:ilvl="0">
      <w:start w:val="12"/>
      <w:numFmt w:val="decimal"/>
      <w:lvlText w:val="%1"/>
      <w:lvlJc w:val="left"/>
      <w:pPr>
        <w:ind w:left="384" w:hanging="384"/>
      </w:pPr>
      <w:rPr>
        <w:rFonts w:hint="default"/>
      </w:rPr>
    </w:lvl>
    <w:lvl w:ilvl="1">
      <w:start w:val="2"/>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C466DC"/>
    <w:multiLevelType w:val="multilevel"/>
    <w:tmpl w:val="E90C0278"/>
    <w:lvl w:ilvl="0">
      <w:start w:val="1"/>
      <w:numFmt w:val="decimal"/>
      <w:lvlText w:val="%1"/>
      <w:lvlJc w:val="left"/>
      <w:pPr>
        <w:ind w:left="101" w:hanging="500"/>
        <w:jc w:val="left"/>
      </w:pPr>
      <w:rPr>
        <w:rFonts w:hint="default"/>
        <w:lang w:val="pt-PT" w:eastAsia="en-US" w:bidi="ar-SA"/>
      </w:rPr>
    </w:lvl>
    <w:lvl w:ilvl="1">
      <w:start w:val="1"/>
      <w:numFmt w:val="decimal"/>
      <w:lvlText w:val="%1.%2."/>
      <w:lvlJc w:val="left"/>
      <w:pPr>
        <w:ind w:left="101" w:hanging="500"/>
        <w:jc w:val="left"/>
      </w:pPr>
      <w:rPr>
        <w:rFonts w:ascii="Arial" w:eastAsia="Arial" w:hAnsi="Arial" w:cs="Arial" w:hint="default"/>
        <w:b/>
        <w:bCs/>
        <w:w w:val="100"/>
        <w:sz w:val="24"/>
        <w:szCs w:val="24"/>
        <w:lang w:val="pt-PT" w:eastAsia="en-US" w:bidi="ar-SA"/>
      </w:rPr>
    </w:lvl>
    <w:lvl w:ilvl="2">
      <w:numFmt w:val="bullet"/>
      <w:lvlText w:val="•"/>
      <w:lvlJc w:val="left"/>
      <w:pPr>
        <w:ind w:left="1825" w:hanging="500"/>
      </w:pPr>
      <w:rPr>
        <w:rFonts w:hint="default"/>
        <w:lang w:val="pt-PT" w:eastAsia="en-US" w:bidi="ar-SA"/>
      </w:rPr>
    </w:lvl>
    <w:lvl w:ilvl="3">
      <w:numFmt w:val="bullet"/>
      <w:lvlText w:val="•"/>
      <w:lvlJc w:val="left"/>
      <w:pPr>
        <w:ind w:left="2687" w:hanging="500"/>
      </w:pPr>
      <w:rPr>
        <w:rFonts w:hint="default"/>
        <w:lang w:val="pt-PT" w:eastAsia="en-US" w:bidi="ar-SA"/>
      </w:rPr>
    </w:lvl>
    <w:lvl w:ilvl="4">
      <w:numFmt w:val="bullet"/>
      <w:lvlText w:val="•"/>
      <w:lvlJc w:val="left"/>
      <w:pPr>
        <w:ind w:left="3550" w:hanging="500"/>
      </w:pPr>
      <w:rPr>
        <w:rFonts w:hint="default"/>
        <w:lang w:val="pt-PT" w:eastAsia="en-US" w:bidi="ar-SA"/>
      </w:rPr>
    </w:lvl>
    <w:lvl w:ilvl="5">
      <w:numFmt w:val="bullet"/>
      <w:lvlText w:val="•"/>
      <w:lvlJc w:val="left"/>
      <w:pPr>
        <w:ind w:left="4413" w:hanging="500"/>
      </w:pPr>
      <w:rPr>
        <w:rFonts w:hint="default"/>
        <w:lang w:val="pt-PT" w:eastAsia="en-US" w:bidi="ar-SA"/>
      </w:rPr>
    </w:lvl>
    <w:lvl w:ilvl="6">
      <w:numFmt w:val="bullet"/>
      <w:lvlText w:val="•"/>
      <w:lvlJc w:val="left"/>
      <w:pPr>
        <w:ind w:left="5275" w:hanging="500"/>
      </w:pPr>
      <w:rPr>
        <w:rFonts w:hint="default"/>
        <w:lang w:val="pt-PT" w:eastAsia="en-US" w:bidi="ar-SA"/>
      </w:rPr>
    </w:lvl>
    <w:lvl w:ilvl="7">
      <w:numFmt w:val="bullet"/>
      <w:lvlText w:val="•"/>
      <w:lvlJc w:val="left"/>
      <w:pPr>
        <w:ind w:left="6138" w:hanging="500"/>
      </w:pPr>
      <w:rPr>
        <w:rFonts w:hint="default"/>
        <w:lang w:val="pt-PT" w:eastAsia="en-US" w:bidi="ar-SA"/>
      </w:rPr>
    </w:lvl>
    <w:lvl w:ilvl="8">
      <w:numFmt w:val="bullet"/>
      <w:lvlText w:val="•"/>
      <w:lvlJc w:val="left"/>
      <w:pPr>
        <w:ind w:left="7001" w:hanging="500"/>
      </w:pPr>
      <w:rPr>
        <w:rFonts w:hint="default"/>
        <w:lang w:val="pt-PT" w:eastAsia="en-US" w:bidi="ar-SA"/>
      </w:rPr>
    </w:lvl>
  </w:abstractNum>
  <w:abstractNum w:abstractNumId="1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1" w15:restartNumberingAfterBreak="0">
    <w:nsid w:val="7BEC4D5F"/>
    <w:multiLevelType w:val="hybridMultilevel"/>
    <w:tmpl w:val="DE6A264A"/>
    <w:lvl w:ilvl="0" w:tplc="0416000F">
      <w:start w:val="1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0"/>
  </w:num>
  <w:num w:numId="23">
    <w:abstractNumId w:val="5"/>
  </w:num>
  <w:num w:numId="24">
    <w:abstractNumId w:val="2"/>
  </w:num>
  <w:num w:numId="25">
    <w:abstractNumId w:val="9"/>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82"/>
    <w:rsid w:val="001260F9"/>
    <w:rsid w:val="001B63D4"/>
    <w:rsid w:val="002A2A80"/>
    <w:rsid w:val="002C369B"/>
    <w:rsid w:val="00301674"/>
    <w:rsid w:val="00346C7F"/>
    <w:rsid w:val="003921FD"/>
    <w:rsid w:val="003B2ADA"/>
    <w:rsid w:val="003E751F"/>
    <w:rsid w:val="00477510"/>
    <w:rsid w:val="00495EAC"/>
    <w:rsid w:val="004C22D6"/>
    <w:rsid w:val="004E441C"/>
    <w:rsid w:val="00597A5D"/>
    <w:rsid w:val="005C3ABB"/>
    <w:rsid w:val="0060770A"/>
    <w:rsid w:val="0063125C"/>
    <w:rsid w:val="00637A17"/>
    <w:rsid w:val="006C1862"/>
    <w:rsid w:val="006E583A"/>
    <w:rsid w:val="006F42C5"/>
    <w:rsid w:val="00755968"/>
    <w:rsid w:val="007D705B"/>
    <w:rsid w:val="00813012"/>
    <w:rsid w:val="00841506"/>
    <w:rsid w:val="008D3BDA"/>
    <w:rsid w:val="00972258"/>
    <w:rsid w:val="00977011"/>
    <w:rsid w:val="009955B7"/>
    <w:rsid w:val="009A5E6A"/>
    <w:rsid w:val="009D6F23"/>
    <w:rsid w:val="00AB117F"/>
    <w:rsid w:val="00AC5AF1"/>
    <w:rsid w:val="00AD6062"/>
    <w:rsid w:val="00B37C82"/>
    <w:rsid w:val="00B4158B"/>
    <w:rsid w:val="00C03D8F"/>
    <w:rsid w:val="00C526F0"/>
    <w:rsid w:val="00CF7EF3"/>
    <w:rsid w:val="00D06485"/>
    <w:rsid w:val="00D1454C"/>
    <w:rsid w:val="00D17A39"/>
    <w:rsid w:val="00D82545"/>
    <w:rsid w:val="00DF5C62"/>
    <w:rsid w:val="00E44199"/>
    <w:rsid w:val="00EE3EB1"/>
    <w:rsid w:val="00F11707"/>
    <w:rsid w:val="00F467BB"/>
    <w:rsid w:val="00F84CA7"/>
    <w:rsid w:val="00FA7B6E"/>
    <w:rsid w:val="1AA098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258"/>
  <w15:docId w15:val="{B9F18640-214B-4D32-B5C1-E70AABBC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2E"/>
    <w:pPr>
      <w:widowControl w:val="0"/>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E3A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6E3A2E"/>
    <w:rPr>
      <w:rFonts w:ascii="Arial" w:eastAsia="Arial" w:hAnsi="Arial" w:cs="Tahoma"/>
      <w:sz w:val="20"/>
      <w:szCs w:val="24"/>
      <w:lang w:eastAsia="pt-BR"/>
    </w:rPr>
  </w:style>
  <w:style w:type="character" w:customStyle="1" w:styleId="Nivel01TituloChar">
    <w:name w:val="Nivel_01_Titulo Char"/>
    <w:basedOn w:val="Ttulo1Char"/>
    <w:link w:val="Nivel01Titulo"/>
    <w:qFormat/>
    <w:rsid w:val="006E3A2E"/>
    <w:rPr>
      <w:rFonts w:ascii="Arial" w:eastAsiaTheme="majorEastAsia" w:hAnsi="Arial" w:cs="F"/>
      <w:b/>
      <w:bCs/>
      <w:color w:val="365F91"/>
      <w:sz w:val="28"/>
      <w:szCs w:val="28"/>
      <w:lang w:eastAsia="pt-BR"/>
    </w:rPr>
  </w:style>
  <w:style w:type="character" w:customStyle="1" w:styleId="Ttulo1Char">
    <w:name w:val="Título 1 Char"/>
    <w:basedOn w:val="Fontepargpadro"/>
    <w:link w:val="Ttulo1"/>
    <w:uiPriority w:val="9"/>
    <w:qFormat/>
    <w:rsid w:val="006E3A2E"/>
    <w:rPr>
      <w:rFonts w:asciiTheme="majorHAnsi" w:eastAsiaTheme="majorEastAsia" w:hAnsiTheme="majorHAnsi" w:cstheme="majorBidi"/>
      <w:color w:val="2E74B5" w:themeColor="accent1" w:themeShade="BF"/>
      <w:sz w:val="32"/>
      <w:szCs w:val="32"/>
      <w:lang w:eastAsia="pt-BR"/>
    </w:rPr>
  </w:style>
  <w:style w:type="character" w:customStyle="1" w:styleId="GradeColorida-nfase1Char">
    <w:name w:val="Grade Colorida - Ênfase 1 Char"/>
    <w:uiPriority w:val="29"/>
    <w:qFormat/>
    <w:rsid w:val="00152859"/>
    <w:rPr>
      <w:rFonts w:ascii="Arial" w:eastAsia="Calibri" w:hAnsi="Arial" w:cs="Times New Roman"/>
      <w:i/>
      <w:iCs/>
      <w:color w:val="000000"/>
      <w:sz w:val="20"/>
      <w:szCs w:val="24"/>
      <w:shd w:val="clear" w:color="auto" w:fill="FFFFCC"/>
      <w:lang w:val="x-none"/>
    </w:rPr>
  </w:style>
  <w:style w:type="character" w:customStyle="1" w:styleId="CitaoChar">
    <w:name w:val="Citação Char"/>
    <w:basedOn w:val="Fontepargpadro"/>
    <w:link w:val="Citao"/>
    <w:qFormat/>
    <w:rsid w:val="00152859"/>
    <w:rPr>
      <w:rFonts w:ascii="Ecofont_Spranq_eco_Sans" w:eastAsia="Calibri" w:hAnsi="Ecofont_Spranq_eco_Sans" w:cs="Tahoma"/>
      <w:i/>
      <w:iCs/>
      <w:color w:val="000000"/>
      <w:sz w:val="20"/>
      <w:szCs w:val="24"/>
      <w:shd w:val="clear" w:color="auto" w:fill="FFFFCC"/>
    </w:rPr>
  </w:style>
  <w:style w:type="character" w:customStyle="1" w:styleId="citao2Char">
    <w:name w:val="citação 2 Char"/>
    <w:basedOn w:val="CitaoChar"/>
    <w:qFormat/>
    <w:rsid w:val="00152859"/>
    <w:rPr>
      <w:rFonts w:ascii="Arial" w:eastAsia="Calibri" w:hAnsi="Arial" w:cs="Tahoma"/>
      <w:i/>
      <w:iCs/>
      <w:color w:val="000000"/>
      <w:sz w:val="20"/>
      <w:szCs w:val="20"/>
      <w:shd w:val="clear" w:color="auto" w:fill="FFFFCC"/>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Standard">
    <w:name w:val="Standard"/>
    <w:qFormat/>
    <w:rsid w:val="006E3A2E"/>
    <w:pPr>
      <w:textAlignment w:val="baseline"/>
    </w:pPr>
    <w:rPr>
      <w:rFonts w:ascii="Arial" w:eastAsia="Arial" w:hAnsi="Arial" w:cs="Tahoma"/>
      <w:sz w:val="20"/>
      <w:szCs w:val="24"/>
      <w:lang w:eastAsia="pt-BR"/>
    </w:rPr>
  </w:style>
  <w:style w:type="paragraph" w:customStyle="1" w:styleId="CabealhoeRodap">
    <w:name w:val="Cabeçalho e Rodapé"/>
    <w:basedOn w:val="Normal"/>
    <w:qFormat/>
  </w:style>
  <w:style w:type="paragraph" w:styleId="Cabealho">
    <w:name w:val="header"/>
    <w:basedOn w:val="Standard"/>
    <w:link w:val="CabealhoChar"/>
    <w:rsid w:val="006E3A2E"/>
    <w:pPr>
      <w:tabs>
        <w:tab w:val="center" w:pos="4252"/>
        <w:tab w:val="right" w:pos="8504"/>
      </w:tabs>
    </w:pPr>
  </w:style>
  <w:style w:type="paragraph" w:customStyle="1" w:styleId="Nivel1">
    <w:name w:val="Nivel1"/>
    <w:basedOn w:val="Ttulo1"/>
    <w:qFormat/>
    <w:rsid w:val="006E3A2E"/>
    <w:pPr>
      <w:widowControl/>
      <w:spacing w:before="480" w:line="276" w:lineRule="auto"/>
      <w:ind w:left="357" w:hanging="357"/>
      <w:jc w:val="both"/>
      <w:outlineLvl w:val="9"/>
    </w:pPr>
    <w:rPr>
      <w:rFonts w:ascii="Arial" w:eastAsia="Arial" w:hAnsi="Arial" w:cs="Arial"/>
      <w:b/>
      <w:color w:val="000000"/>
      <w:sz w:val="20"/>
      <w:szCs w:val="20"/>
    </w:rPr>
  </w:style>
  <w:style w:type="paragraph" w:customStyle="1" w:styleId="PPM-Nvel1">
    <w:name w:val="PPM - Nível 1"/>
    <w:basedOn w:val="Standard"/>
    <w:qFormat/>
    <w:rsid w:val="006E3A2E"/>
    <w:pPr>
      <w:tabs>
        <w:tab w:val="left" w:pos="851"/>
      </w:tabs>
      <w:spacing w:before="120" w:after="120"/>
      <w:jc w:val="both"/>
    </w:pPr>
    <w:rPr>
      <w:rFonts w:cs="Times New Roman"/>
      <w:b/>
      <w:sz w:val="24"/>
    </w:rPr>
  </w:style>
  <w:style w:type="paragraph" w:customStyle="1" w:styleId="TableParagraph">
    <w:name w:val="Table Paragraph"/>
    <w:basedOn w:val="Normal"/>
    <w:uiPriority w:val="1"/>
    <w:qFormat/>
    <w:rsid w:val="006E3A2E"/>
    <w:pPr>
      <w:suppressAutoHyphens w:val="0"/>
      <w:textAlignment w:val="auto"/>
    </w:pPr>
    <w:rPr>
      <w:rFonts w:ascii="Arial" w:eastAsia="Arial" w:hAnsi="Arial" w:cs="Arial"/>
      <w:sz w:val="22"/>
      <w:szCs w:val="22"/>
      <w:lang w:val="pt-PT" w:eastAsia="pt-PT" w:bidi="pt-PT"/>
    </w:rPr>
  </w:style>
  <w:style w:type="paragraph" w:customStyle="1" w:styleId="TtulodaTabela">
    <w:name w:val="Título da Tabela"/>
    <w:basedOn w:val="Normal"/>
    <w:qFormat/>
    <w:rsid w:val="006E3A2E"/>
    <w:pPr>
      <w:suppressLineNumbers/>
      <w:spacing w:after="120"/>
      <w:jc w:val="center"/>
      <w:textAlignment w:val="auto"/>
    </w:pPr>
    <w:rPr>
      <w:rFonts w:eastAsia="Arial Unicode MS"/>
      <w:b/>
      <w:bCs/>
      <w:i/>
      <w:iCs/>
    </w:rPr>
  </w:style>
  <w:style w:type="paragraph" w:customStyle="1" w:styleId="Nivel01Titulo">
    <w:name w:val="Nivel_01_Titulo"/>
    <w:basedOn w:val="Ttulo1"/>
    <w:next w:val="Normal"/>
    <w:link w:val="Nivel01TituloChar"/>
    <w:qFormat/>
    <w:rsid w:val="006E3A2E"/>
    <w:pPr>
      <w:widowControl/>
      <w:tabs>
        <w:tab w:val="left" w:pos="567"/>
      </w:tabs>
      <w:suppressAutoHyphens w:val="0"/>
      <w:ind w:left="360" w:hanging="360"/>
      <w:jc w:val="both"/>
      <w:textAlignment w:val="auto"/>
      <w:outlineLvl w:val="9"/>
    </w:pPr>
    <w:rPr>
      <w:rFonts w:ascii="Arial" w:hAnsi="Arial" w:cs="F"/>
      <w:b/>
      <w:bCs/>
      <w:color w:val="365F91"/>
      <w:sz w:val="28"/>
      <w:szCs w:val="28"/>
    </w:rPr>
  </w:style>
  <w:style w:type="paragraph" w:styleId="PargrafodaLista">
    <w:name w:val="List Paragraph"/>
    <w:basedOn w:val="Normal"/>
    <w:uiPriority w:val="34"/>
    <w:qFormat/>
    <w:rsid w:val="002003C4"/>
    <w:pPr>
      <w:ind w:left="720"/>
      <w:contextualSpacing/>
    </w:pPr>
  </w:style>
  <w:style w:type="paragraph" w:customStyle="1" w:styleId="GradeColorida-nfase11">
    <w:name w:val="Grade Colorida - Ênfase 11"/>
    <w:basedOn w:val="Normal"/>
    <w:next w:val="Normal"/>
    <w:uiPriority w:val="29"/>
    <w:qFormat/>
    <w:rsid w:val="00152859"/>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textAlignment w:val="auto"/>
    </w:pPr>
    <w:rPr>
      <w:rFonts w:ascii="Arial" w:eastAsia="Calibri" w:hAnsi="Arial"/>
      <w:i/>
      <w:iCs/>
      <w:color w:val="000000"/>
      <w:szCs w:val="24"/>
      <w:lang w:val="x-none" w:eastAsia="en-US"/>
    </w:rPr>
  </w:style>
  <w:style w:type="paragraph" w:styleId="Citao">
    <w:name w:val="Quote"/>
    <w:basedOn w:val="Normal"/>
    <w:link w:val="CitaoChar"/>
    <w:qFormat/>
    <w:rsid w:val="00152859"/>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jc w:val="both"/>
      <w:textAlignment w:val="auto"/>
    </w:pPr>
    <w:rPr>
      <w:rFonts w:ascii="Ecofont_Spranq_eco_Sans" w:eastAsia="Calibri" w:hAnsi="Ecofont_Spranq_eco_Sans" w:cs="Tahoma"/>
      <w:i/>
      <w:iCs/>
      <w:color w:val="000000"/>
      <w:szCs w:val="24"/>
      <w:lang w:eastAsia="en-US"/>
    </w:rPr>
  </w:style>
  <w:style w:type="paragraph" w:customStyle="1" w:styleId="citao2">
    <w:name w:val="citação 2"/>
    <w:basedOn w:val="Citao"/>
    <w:qFormat/>
    <w:rsid w:val="0015285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val="0"/>
    </w:pPr>
    <w:rPr>
      <w:rFonts w:ascii="Arial" w:hAnsi="Arial"/>
      <w:szCs w:val="20"/>
    </w:rPr>
  </w:style>
  <w:style w:type="paragraph" w:customStyle="1" w:styleId="PargrafodaLista1">
    <w:name w:val="Parágrafo da Lista1"/>
    <w:basedOn w:val="Normal"/>
    <w:qFormat/>
    <w:rsid w:val="00152859"/>
    <w:pPr>
      <w:widowControl/>
      <w:suppressAutoHyphens w:val="0"/>
      <w:ind w:left="720"/>
      <w:textAlignment w:val="auto"/>
    </w:pPr>
    <w:rPr>
      <w:rFonts w:ascii="Ecofont_Spranq_eco_Sans" w:hAnsi="Ecofont_Spranq_eco_Sans" w:cs="Ecofont_Spranq_eco_Sans"/>
      <w:sz w:val="24"/>
      <w:szCs w:val="24"/>
    </w:rPr>
  </w:style>
  <w:style w:type="table" w:customStyle="1" w:styleId="NormalTable0">
    <w:name w:val="Normal Table0"/>
    <w:uiPriority w:val="2"/>
    <w:semiHidden/>
    <w:unhideWhenUsed/>
    <w:qFormat/>
    <w:rsid w:val="006E3A2E"/>
    <w:rPr>
      <w:lang w:val="en-US"/>
    </w:rPr>
    <w:tblPr>
      <w:tblCellMar>
        <w:top w:w="0" w:type="dxa"/>
        <w:left w:w="0" w:type="dxa"/>
        <w:bottom w:w="0" w:type="dxa"/>
        <w:right w:w="0" w:type="dxa"/>
      </w:tblCellMar>
    </w:tblPr>
  </w:style>
  <w:style w:type="table" w:customStyle="1" w:styleId="Tabelacomgrade1">
    <w:name w:val="Tabela com grade1"/>
    <w:rsid w:val="00626561"/>
    <w:rPr>
      <w:rFonts w:eastAsiaTheme="minorEastAsia"/>
      <w:lang w:eastAsia="pt-BR"/>
    </w:rPr>
    <w:tblPr>
      <w:tblCellMar>
        <w:top w:w="0" w:type="dxa"/>
        <w:left w:w="0" w:type="dxa"/>
        <w:bottom w:w="0" w:type="dxa"/>
        <w:right w:w="0" w:type="dxa"/>
      </w:tblCellMar>
    </w:tblPr>
  </w:style>
  <w:style w:type="character" w:customStyle="1" w:styleId="markedcontent">
    <w:name w:val="markedcontent"/>
    <w:basedOn w:val="Fontepargpadro"/>
    <w:rsid w:val="003B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397479015EC64D96443297E58F5A88" ma:contentTypeVersion="8" ma:contentTypeDescription="Crie um novo documento." ma:contentTypeScope="" ma:versionID="eb0226fe1114a1a5e144661f30537804">
  <xsd:schema xmlns:xsd="http://www.w3.org/2001/XMLSchema" xmlns:xs="http://www.w3.org/2001/XMLSchema" xmlns:p="http://schemas.microsoft.com/office/2006/metadata/properties" xmlns:ns2="2ea795f0-8fa4-450d-8ebf-70823bbf757d" xmlns:ns3="ee602e96-3af9-46b0-ba35-4ce65bdf0f27" targetNamespace="http://schemas.microsoft.com/office/2006/metadata/properties" ma:root="true" ma:fieldsID="108d99f689f3354a0ad64ed79a939c31" ns2:_="" ns3:_="">
    <xsd:import namespace="2ea795f0-8fa4-450d-8ebf-70823bbf757d"/>
    <xsd:import namespace="ee602e96-3af9-46b0-ba35-4ce65bdf0f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795f0-8fa4-450d-8ebf-70823bb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602e96-3af9-46b0-ba35-4ce65bdf0f27"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CD71C-FB85-4E2E-BF18-1BE1A4BD0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81785C-0AC2-4DD0-8E4C-69A7EFF379DF}">
  <ds:schemaRefs>
    <ds:schemaRef ds:uri="http://schemas.microsoft.com/sharepoint/v3/contenttype/forms"/>
  </ds:schemaRefs>
</ds:datastoreItem>
</file>

<file path=customXml/itemProps3.xml><?xml version="1.0" encoding="utf-8"?>
<ds:datastoreItem xmlns:ds="http://schemas.openxmlformats.org/officeDocument/2006/customXml" ds:itemID="{826BD573-C6D3-4FBA-A6A7-7E963F6D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795f0-8fa4-450d-8ebf-70823bbf757d"/>
    <ds:schemaRef ds:uri="ee602e96-3af9-46b0-ba35-4ce65bdf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4498</Words>
  <Characters>24290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Andre Souza Ribeiro Junior</dc:creator>
  <dc:description/>
  <cp:lastModifiedBy>Marcos Junior</cp:lastModifiedBy>
  <cp:revision>2</cp:revision>
  <dcterms:created xsi:type="dcterms:W3CDTF">2023-05-24T01:07:00Z</dcterms:created>
  <dcterms:modified xsi:type="dcterms:W3CDTF">2023-05-24T01:07:00Z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0x010100F8397479015EC64D96443297E58F5A88</vt:lpwstr>
  </property>
  <property fmtid="{D5CDD505-2E9C-101B-9397-08002B2CF9AE}" pid="3" name="GrammarlyDocumentId">
    <vt:lpwstr>38ff2f81c46b405581422e5ab49066f7a730dbbba9ebec7868520167c6893e14</vt:lpwstr>
  </property>
</Properties>
</file>