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B5" w:rsidRDefault="00FD5D8A">
      <w:pPr>
        <w:spacing w:after="0" w:line="259" w:lineRule="auto"/>
        <w:ind w:left="0" w:right="0" w:firstLine="0"/>
        <w:jc w:val="left"/>
      </w:pPr>
      <w:bookmarkStart w:id="0" w:name="_GoBack"/>
      <w:bookmarkEnd w:id="0"/>
      <w:r>
        <w:rPr>
          <w:b/>
          <w:sz w:val="22"/>
        </w:rPr>
        <w:t xml:space="preserve"> </w:t>
      </w:r>
    </w:p>
    <w:p w:rsidR="00B63EB5" w:rsidRDefault="00FD5D8A">
      <w:pPr>
        <w:spacing w:after="0" w:line="259" w:lineRule="auto"/>
        <w:ind w:right="8"/>
        <w:jc w:val="center"/>
      </w:pPr>
      <w:r>
        <w:rPr>
          <w:b/>
          <w:sz w:val="22"/>
        </w:rPr>
        <w:t xml:space="preserve">TERMO DE CONTRATO </w:t>
      </w:r>
    </w:p>
    <w:p w:rsidR="00B63EB5" w:rsidRDefault="00FD5D8A">
      <w:pPr>
        <w:spacing w:after="0" w:line="259" w:lineRule="auto"/>
        <w:ind w:right="4"/>
        <w:jc w:val="center"/>
      </w:pPr>
      <w:r>
        <w:rPr>
          <w:b/>
          <w:sz w:val="22"/>
        </w:rPr>
        <w:t xml:space="preserve">Processo Administrativo nº 1688667/2023 </w:t>
      </w:r>
    </w:p>
    <w:p w:rsidR="00B63EB5" w:rsidRDefault="00FD5D8A">
      <w:pPr>
        <w:spacing w:after="0" w:line="259" w:lineRule="auto"/>
        <w:ind w:left="44" w:right="0" w:firstLine="0"/>
        <w:jc w:val="center"/>
      </w:pPr>
      <w:r>
        <w:rPr>
          <w:b/>
          <w:sz w:val="22"/>
        </w:rPr>
        <w:t xml:space="preserve"> </w:t>
      </w:r>
    </w:p>
    <w:p w:rsidR="00B63EB5" w:rsidRDefault="00FD5D8A">
      <w:pPr>
        <w:spacing w:after="0" w:line="259" w:lineRule="auto"/>
        <w:ind w:left="0" w:right="8" w:firstLine="0"/>
        <w:jc w:val="center"/>
      </w:pPr>
      <w:r>
        <w:rPr>
          <w:sz w:val="22"/>
        </w:rPr>
        <w:t xml:space="preserve">PRESTAÇÃO DE SERVIÇO SEM DISPONIBILIZAÇÃO DE MÃO DE OBRA  </w:t>
      </w:r>
    </w:p>
    <w:p w:rsidR="00B63EB5" w:rsidRDefault="00FD5D8A">
      <w:pPr>
        <w:spacing w:after="98" w:line="259" w:lineRule="auto"/>
        <w:ind w:left="44" w:right="0" w:firstLine="0"/>
        <w:jc w:val="center"/>
      </w:pPr>
      <w:r>
        <w:rPr>
          <w:b/>
          <w:sz w:val="22"/>
        </w:rPr>
        <w:t xml:space="preserve"> </w:t>
      </w:r>
    </w:p>
    <w:p w:rsidR="00B63EB5" w:rsidRDefault="00FD5D8A">
      <w:pPr>
        <w:spacing w:after="119" w:line="239" w:lineRule="auto"/>
        <w:ind w:left="3971" w:right="21" w:firstLine="0"/>
      </w:pPr>
      <w:r>
        <w:rPr>
          <w:b/>
          <w:sz w:val="22"/>
        </w:rPr>
        <w:t xml:space="preserve">TERMO DE CONTRATO DE PRESTAÇÃO DE SERVIÇOS Nº 004/2023, QUE FAZEM ENTRE SI O CONSELHO DE ARQUITETURA E URBANISMO DO RIODE JANEIRO </w:t>
      </w:r>
      <w:r>
        <w:rPr>
          <w:b/>
          <w:sz w:val="22"/>
        </w:rPr>
        <w:t xml:space="preserve">– CAU/RJ E A EMPRESA CREDLOCALIZA – SOLUÇÕES PARA CRÉDITO E COBRANÇA. </w:t>
      </w:r>
    </w:p>
    <w:p w:rsidR="00B63EB5" w:rsidRDefault="00FD5D8A">
      <w:pPr>
        <w:spacing w:after="95" w:line="259" w:lineRule="auto"/>
        <w:ind w:left="0" w:right="0" w:firstLine="0"/>
        <w:jc w:val="left"/>
      </w:pPr>
      <w:r>
        <w:rPr>
          <w:b/>
          <w:color w:val="FF0000"/>
          <w:sz w:val="22"/>
        </w:rPr>
        <w:t xml:space="preserve"> </w:t>
      </w:r>
    </w:p>
    <w:p w:rsidR="00B63EB5" w:rsidRDefault="00FD5D8A">
      <w:pPr>
        <w:spacing w:after="132" w:line="281" w:lineRule="auto"/>
        <w:ind w:left="0" w:right="21" w:firstLine="0"/>
      </w:pPr>
      <w:r>
        <w:rPr>
          <w:sz w:val="22"/>
        </w:rPr>
        <w:t>O Conselho de Arquitetura e Urbanismo do Rio de janeiro – CAU/RJ, com sede na Avenida República do Chile, n° 230 - 23° andar, Centro na cidade do Rio de Janeiro /RJ, inscrito(a) no CN</w:t>
      </w:r>
      <w:r>
        <w:rPr>
          <w:sz w:val="22"/>
        </w:rPr>
        <w:t xml:space="preserve">PJ sob o nº 14.892.247/0001-74, neste ato representado(a) pelo(a) presidente </w:t>
      </w:r>
      <w:r>
        <w:rPr>
          <w:b/>
          <w:sz w:val="22"/>
        </w:rPr>
        <w:t>PABLO CÉSAR BENETTI</w:t>
      </w:r>
      <w:r>
        <w:rPr>
          <w:sz w:val="22"/>
        </w:rPr>
        <w:t>, , brasileiro, casado, arquiteto e urbanista, portador da carteira de identidade funcional  A1446-0, expedida pelo CAU e CPF n° 717.947.947-00  nomeado(a) pela</w:t>
      </w:r>
      <w:r>
        <w:rPr>
          <w:sz w:val="22"/>
        </w:rPr>
        <w:t xml:space="preserve">  termo de posse de presidente em reunião plenária do dia 12 de janeiro de 2021, publicada no diário oficial da União em 13 de janeiro de 2021 doravante denominada CONTRATANTE, e a </w:t>
      </w:r>
      <w:proofErr w:type="spellStart"/>
      <w:r>
        <w:rPr>
          <w:sz w:val="22"/>
        </w:rPr>
        <w:t>CredLocaliza</w:t>
      </w:r>
      <w:proofErr w:type="spellEnd"/>
      <w:r>
        <w:rPr>
          <w:sz w:val="22"/>
        </w:rPr>
        <w:t xml:space="preserve"> – Soluções para Crédito e Cobrança, pessoa jurídica de</w:t>
      </w:r>
      <w:r>
        <w:rPr>
          <w:rFonts w:ascii="Times New Roman" w:eastAsia="Times New Roman" w:hAnsi="Times New Roman" w:cs="Times New Roman"/>
        </w:rPr>
        <w:t xml:space="preserve"> </w:t>
      </w:r>
      <w:r>
        <w:rPr>
          <w:sz w:val="22"/>
        </w:rPr>
        <w:t>direito</w:t>
      </w:r>
      <w:r>
        <w:rPr>
          <w:sz w:val="22"/>
        </w:rPr>
        <w:t xml:space="preserve"> privado, CNPJ 21.461.641/0001-13, com sede na Av. Cel. José Severiano Maia nº 400, 6º andar – </w:t>
      </w:r>
      <w:proofErr w:type="spellStart"/>
      <w:r>
        <w:rPr>
          <w:sz w:val="22"/>
        </w:rPr>
        <w:t>Sl</w:t>
      </w:r>
      <w:proofErr w:type="spellEnd"/>
      <w:r>
        <w:rPr>
          <w:sz w:val="22"/>
        </w:rPr>
        <w:t>. 601, Centro</w:t>
      </w:r>
      <w:r>
        <w:rPr>
          <w:rFonts w:ascii="Times New Roman" w:eastAsia="Times New Roman" w:hAnsi="Times New Roman" w:cs="Times New Roman"/>
        </w:rPr>
        <w:t xml:space="preserve"> </w:t>
      </w:r>
      <w:r>
        <w:rPr>
          <w:sz w:val="22"/>
        </w:rPr>
        <w:t xml:space="preserve">Mafra SC, CEP 89.300-333 doravante designada CONTRATADA, neste ato representada pelo Sr. </w:t>
      </w:r>
      <w:r>
        <w:rPr>
          <w:b/>
          <w:sz w:val="22"/>
        </w:rPr>
        <w:t>MARLON BORGES</w:t>
      </w:r>
      <w:r>
        <w:rPr>
          <w:sz w:val="22"/>
        </w:rPr>
        <w:t>, portador (a) da Carteira de Identidade nº</w:t>
      </w:r>
      <w:r>
        <w:rPr>
          <w:sz w:val="22"/>
        </w:rPr>
        <w:t xml:space="preserve"> 81509158, expedida pela SSP/PR, e CPF nº 01036115925,</w:t>
      </w:r>
      <w:r>
        <w:rPr>
          <w:i/>
        </w:rPr>
        <w:t xml:space="preserve"> conforme atos constitutivos da empresa</w:t>
      </w:r>
      <w:r>
        <w:rPr>
          <w:sz w:val="22"/>
        </w:rPr>
        <w:t xml:space="preserve"> tendo em vista o que consta no Processo nº 1688667/2023 </w:t>
      </w:r>
      <w:r>
        <w:t>e em observância às disposições da Lei nº 14.133, de 2021 e da Instrução Normativa SEGES/ME nº 75, de 2021</w:t>
      </w:r>
      <w:r>
        <w:t xml:space="preserve">, resolvem celebrar o presente Termo de Contrato mediante as cláusulas e condições a seguir enunciadas. </w:t>
      </w:r>
    </w:p>
    <w:p w:rsidR="00B63EB5" w:rsidRDefault="00FD5D8A">
      <w:pPr>
        <w:spacing w:after="238" w:line="259" w:lineRule="auto"/>
        <w:ind w:left="0" w:right="0" w:firstLine="0"/>
        <w:jc w:val="left"/>
      </w:pPr>
      <w:r>
        <w:rPr>
          <w:sz w:val="22"/>
        </w:rPr>
        <w:t xml:space="preserve">   </w:t>
      </w:r>
    </w:p>
    <w:p w:rsidR="00B63EB5" w:rsidRDefault="00FD5D8A">
      <w:pPr>
        <w:pStyle w:val="Ttulo1"/>
        <w:ind w:left="-5"/>
      </w:pPr>
      <w:r>
        <w:t xml:space="preserve">1. CLÁUSULA PRIMEIRA – OBJETO (art. 92, I e II) </w:t>
      </w:r>
    </w:p>
    <w:p w:rsidR="00B63EB5" w:rsidRDefault="00FD5D8A">
      <w:pPr>
        <w:spacing w:after="137" w:line="259" w:lineRule="auto"/>
        <w:ind w:left="0" w:firstLine="0"/>
        <w:jc w:val="right"/>
      </w:pPr>
      <w:r>
        <w:t xml:space="preserve">1.1. </w:t>
      </w:r>
      <w:r>
        <w:t xml:space="preserve">O objeto do presente instrumento é a contratação de serviço de consulta de informações cadastrais  </w:t>
      </w:r>
    </w:p>
    <w:p w:rsidR="00B63EB5" w:rsidRDefault="00FD5D8A">
      <w:pPr>
        <w:ind w:left="1002" w:right="17"/>
      </w:pPr>
      <w:r>
        <w:t xml:space="preserve">Individualizadas e em lote, a partir de, no mínimo, nome, razão social, CPF ou CNPJ, endereço, </w:t>
      </w:r>
      <w:proofErr w:type="spellStart"/>
      <w:r>
        <w:t>email</w:t>
      </w:r>
      <w:proofErr w:type="spellEnd"/>
      <w:r>
        <w:t xml:space="preserve"> e telefone, de pessoa física e pessoa jurídica para açõ</w:t>
      </w:r>
      <w:r>
        <w:t xml:space="preserve">es de fiscalização e cobrança de débitos do Conselho de Arquitetura e Urbanismo do Rio de Janeiro – CAU/RJ, conforme condições, quantidades e exigências estabelecidas neste instrumento. </w:t>
      </w:r>
    </w:p>
    <w:p w:rsidR="00B63EB5" w:rsidRDefault="00FD5D8A">
      <w:pPr>
        <w:ind w:left="435" w:right="17"/>
      </w:pPr>
      <w:r>
        <w:t xml:space="preserve">1.2. </w:t>
      </w:r>
      <w:proofErr w:type="gramStart"/>
      <w:r>
        <w:t>1.1.1 Os</w:t>
      </w:r>
      <w:proofErr w:type="gramEnd"/>
      <w:r>
        <w:t xml:space="preserve"> serviços serão prestados nas condições e especificações</w:t>
      </w:r>
      <w:r>
        <w:t xml:space="preserve"> estabelecidas neste Contrato e no Termo de Referência constantes do Processo Administrativo. </w:t>
      </w:r>
    </w:p>
    <w:p w:rsidR="00B63EB5" w:rsidRDefault="00FD5D8A">
      <w:pPr>
        <w:spacing w:after="0" w:line="259" w:lineRule="auto"/>
        <w:ind w:left="992" w:right="0" w:firstLine="0"/>
        <w:jc w:val="left"/>
      </w:pPr>
      <w:r>
        <w:t xml:space="preserve"> </w:t>
      </w:r>
    </w:p>
    <w:tbl>
      <w:tblPr>
        <w:tblStyle w:val="TableGrid"/>
        <w:tblW w:w="9499" w:type="dxa"/>
        <w:tblInd w:w="-142" w:type="dxa"/>
        <w:tblCellMar>
          <w:top w:w="9" w:type="dxa"/>
          <w:left w:w="110" w:type="dxa"/>
          <w:bottom w:w="0" w:type="dxa"/>
          <w:right w:w="55" w:type="dxa"/>
        </w:tblCellMar>
        <w:tblLook w:val="04A0" w:firstRow="1" w:lastRow="0" w:firstColumn="1" w:lastColumn="0" w:noHBand="0" w:noVBand="1"/>
      </w:tblPr>
      <w:tblGrid>
        <w:gridCol w:w="709"/>
        <w:gridCol w:w="3190"/>
        <w:gridCol w:w="1774"/>
        <w:gridCol w:w="1558"/>
        <w:gridCol w:w="1277"/>
        <w:gridCol w:w="991"/>
      </w:tblGrid>
      <w:tr w:rsidR="00B63EB5">
        <w:trPr>
          <w:trHeight w:val="541"/>
        </w:trPr>
        <w:tc>
          <w:tcPr>
            <w:tcW w:w="708" w:type="dxa"/>
            <w:tcBorders>
              <w:top w:val="single" w:sz="4" w:space="0" w:color="000000"/>
              <w:left w:val="single" w:sz="4" w:space="0" w:color="000000"/>
              <w:bottom w:val="single" w:sz="4" w:space="0" w:color="000000"/>
              <w:right w:val="single" w:sz="4" w:space="0" w:color="000000"/>
            </w:tcBorders>
          </w:tcPr>
          <w:p w:rsidR="00B63EB5" w:rsidRDefault="00FD5D8A">
            <w:pPr>
              <w:spacing w:after="17" w:line="259" w:lineRule="auto"/>
              <w:ind w:left="5" w:right="0" w:firstLine="0"/>
              <w:jc w:val="left"/>
            </w:pPr>
            <w:r>
              <w:rPr>
                <w:b/>
              </w:rPr>
              <w:t xml:space="preserve">ITEM </w:t>
            </w:r>
          </w:p>
          <w:p w:rsidR="00B63EB5" w:rsidRDefault="00FD5D8A">
            <w:pPr>
              <w:spacing w:after="0" w:line="259" w:lineRule="auto"/>
              <w:ind w:left="0" w:right="2" w:firstLine="0"/>
              <w:jc w:val="center"/>
            </w:pPr>
            <w:r>
              <w:rPr>
                <w:b/>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55" w:firstLine="0"/>
              <w:jc w:val="center"/>
            </w:pPr>
            <w:r>
              <w:rPr>
                <w:b/>
              </w:rPr>
              <w:t>ESPECIFICAÇÃO</w:t>
            </w:r>
            <w: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center"/>
            </w:pPr>
            <w:r>
              <w:rPr>
                <w:b/>
              </w:rPr>
              <w:t>UNIDADE DE MEDIDA</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2" w:right="0" w:firstLine="0"/>
            </w:pPr>
            <w:r>
              <w:rPr>
                <w:b/>
              </w:rPr>
              <w:t xml:space="preserve">QUANTIDADE </w:t>
            </w:r>
          </w:p>
        </w:tc>
        <w:tc>
          <w:tcPr>
            <w:tcW w:w="1277"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center"/>
            </w:pPr>
            <w:r>
              <w:rPr>
                <w:b/>
              </w:rPr>
              <w:t xml:space="preserve">VALOR UNITÁRIO </w:t>
            </w:r>
          </w:p>
        </w:tc>
        <w:tc>
          <w:tcPr>
            <w:tcW w:w="991"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center"/>
            </w:pPr>
            <w:r>
              <w:rPr>
                <w:b/>
              </w:rPr>
              <w:t xml:space="preserve">VALOR TOTAL </w:t>
            </w:r>
          </w:p>
        </w:tc>
      </w:tr>
      <w:tr w:rsidR="00B63EB5">
        <w:trPr>
          <w:trHeight w:val="274"/>
        </w:trPr>
        <w:tc>
          <w:tcPr>
            <w:tcW w:w="708"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57" w:firstLine="0"/>
              <w:jc w:val="center"/>
            </w:pPr>
            <w:r>
              <w:rPr>
                <w:b/>
              </w:rPr>
              <w:t xml:space="preserve">1 </w:t>
            </w:r>
          </w:p>
        </w:tc>
        <w:tc>
          <w:tcPr>
            <w:tcW w:w="3190"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LOCALIZA NOME </w:t>
            </w:r>
          </w:p>
        </w:tc>
        <w:tc>
          <w:tcPr>
            <w:tcW w:w="1774"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ATÉ 50 </w:t>
            </w:r>
          </w:p>
        </w:tc>
        <w:tc>
          <w:tcPr>
            <w:tcW w:w="1277"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R$ 2,53 </w:t>
            </w:r>
          </w:p>
        </w:tc>
        <w:tc>
          <w:tcPr>
            <w:tcW w:w="991"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 </w:t>
            </w:r>
          </w:p>
        </w:tc>
      </w:tr>
      <w:tr w:rsidR="00B63EB5">
        <w:trPr>
          <w:trHeight w:val="274"/>
        </w:trPr>
        <w:tc>
          <w:tcPr>
            <w:tcW w:w="708"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57" w:firstLine="0"/>
              <w:jc w:val="center"/>
            </w:pPr>
            <w:r>
              <w:rPr>
                <w:b/>
              </w:rPr>
              <w:t xml:space="preserve">2 </w:t>
            </w:r>
          </w:p>
        </w:tc>
        <w:tc>
          <w:tcPr>
            <w:tcW w:w="3190"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LOCALIZA PLUS PJ </w:t>
            </w:r>
          </w:p>
        </w:tc>
        <w:tc>
          <w:tcPr>
            <w:tcW w:w="1774"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ATÉ 50 </w:t>
            </w:r>
          </w:p>
        </w:tc>
        <w:tc>
          <w:tcPr>
            <w:tcW w:w="1277"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R$ 2,53 </w:t>
            </w:r>
          </w:p>
        </w:tc>
        <w:tc>
          <w:tcPr>
            <w:tcW w:w="991"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 </w:t>
            </w:r>
          </w:p>
        </w:tc>
      </w:tr>
      <w:tr w:rsidR="00B63EB5">
        <w:trPr>
          <w:trHeight w:val="276"/>
        </w:trPr>
        <w:tc>
          <w:tcPr>
            <w:tcW w:w="708"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57" w:firstLine="0"/>
              <w:jc w:val="center"/>
            </w:pPr>
            <w:r>
              <w:rPr>
                <w:b/>
              </w:rPr>
              <w:t xml:space="preserve">3 </w:t>
            </w:r>
          </w:p>
        </w:tc>
        <w:tc>
          <w:tcPr>
            <w:tcW w:w="3190"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LOCALIZA PLUS PF </w:t>
            </w:r>
          </w:p>
        </w:tc>
        <w:tc>
          <w:tcPr>
            <w:tcW w:w="1774"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ATÉ 50 </w:t>
            </w:r>
          </w:p>
        </w:tc>
        <w:tc>
          <w:tcPr>
            <w:tcW w:w="1277"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R$ 2,53 </w:t>
            </w:r>
          </w:p>
        </w:tc>
        <w:tc>
          <w:tcPr>
            <w:tcW w:w="991" w:type="dxa"/>
            <w:tcBorders>
              <w:top w:val="single" w:sz="4" w:space="0" w:color="000000"/>
              <w:left w:val="single" w:sz="4" w:space="0" w:color="000000"/>
              <w:bottom w:val="single" w:sz="4" w:space="0" w:color="000000"/>
              <w:right w:val="single" w:sz="4" w:space="0" w:color="000000"/>
            </w:tcBorders>
          </w:tcPr>
          <w:p w:rsidR="00B63EB5" w:rsidRDefault="00FD5D8A">
            <w:pPr>
              <w:spacing w:after="0" w:line="259" w:lineRule="auto"/>
              <w:ind w:left="0" w:right="0" w:firstLine="0"/>
              <w:jc w:val="left"/>
            </w:pPr>
            <w:r>
              <w:t xml:space="preserve"> </w:t>
            </w:r>
          </w:p>
        </w:tc>
      </w:tr>
    </w:tbl>
    <w:p w:rsidR="00B63EB5" w:rsidRDefault="00FD5D8A">
      <w:pPr>
        <w:spacing w:after="137" w:line="259" w:lineRule="auto"/>
        <w:ind w:left="0" w:right="0" w:firstLine="0"/>
        <w:jc w:val="left"/>
      </w:pPr>
      <w:r>
        <w:rPr>
          <w:color w:val="FF0000"/>
        </w:rPr>
        <w:t xml:space="preserve"> </w:t>
      </w:r>
    </w:p>
    <w:p w:rsidR="00B63EB5" w:rsidRDefault="00FD5D8A">
      <w:pPr>
        <w:ind w:left="435" w:right="17"/>
      </w:pPr>
      <w:r>
        <w:t xml:space="preserve">1.3. O serviço objeto deste Contrato compreende o fornecimento do seguinte produto: </w:t>
      </w:r>
    </w:p>
    <w:p w:rsidR="00B63EB5" w:rsidRDefault="00FD5D8A">
      <w:pPr>
        <w:ind w:left="1002" w:right="17"/>
      </w:pPr>
      <w:r>
        <w:t xml:space="preserve">Plataforma online para consulta de dados de pessoas físicas e jurídicas, individualizadas e/ou em lote, a partir de, no mínimo, nome, razão social, CPF ou CNPJ, endereço, e-mail e telefone, fornecendo em resposta à consulta informações cadastrais:  </w:t>
      </w:r>
    </w:p>
    <w:p w:rsidR="00B63EB5" w:rsidRDefault="00FD5D8A">
      <w:pPr>
        <w:ind w:left="1002" w:right="17"/>
      </w:pPr>
      <w:r>
        <w:lastRenderedPageBreak/>
        <w:t>1.31 N</w:t>
      </w:r>
      <w:r>
        <w:t xml:space="preserve">ome Completo ou Razão Social; </w:t>
      </w:r>
    </w:p>
    <w:p w:rsidR="00B63EB5" w:rsidRDefault="00FD5D8A">
      <w:pPr>
        <w:ind w:left="1002" w:right="17"/>
      </w:pPr>
      <w:r>
        <w:t xml:space="preserve">1.32 CPF ou CNPJ; </w:t>
      </w:r>
    </w:p>
    <w:p w:rsidR="00B63EB5" w:rsidRDefault="00FD5D8A">
      <w:pPr>
        <w:ind w:left="1002" w:right="17"/>
      </w:pPr>
      <w:r>
        <w:t xml:space="preserve">1.33 </w:t>
      </w:r>
      <w:proofErr w:type="gramStart"/>
      <w:r>
        <w:t>Contato(</w:t>
      </w:r>
      <w:proofErr w:type="gramEnd"/>
      <w:r>
        <w:t xml:space="preserve">s) Telefônico(s); </w:t>
      </w:r>
    </w:p>
    <w:p w:rsidR="00B63EB5" w:rsidRDefault="00FD5D8A">
      <w:pPr>
        <w:ind w:left="1002" w:right="17"/>
      </w:pPr>
      <w:r>
        <w:t xml:space="preserve">1.34 E-mail; </w:t>
      </w:r>
    </w:p>
    <w:p w:rsidR="00B63EB5" w:rsidRDefault="00FD5D8A">
      <w:pPr>
        <w:ind w:left="1002" w:right="17"/>
      </w:pPr>
      <w:r>
        <w:t xml:space="preserve">1.35 Endereço mais atualizado possível; </w:t>
      </w:r>
    </w:p>
    <w:p w:rsidR="00B63EB5" w:rsidRDefault="00FD5D8A">
      <w:pPr>
        <w:ind w:left="435" w:right="17"/>
      </w:pPr>
      <w:r>
        <w:t xml:space="preserve">1.4. O acesso à plataforma deverá ser por meio de </w:t>
      </w:r>
      <w:proofErr w:type="spellStart"/>
      <w:r>
        <w:t>login</w:t>
      </w:r>
      <w:proofErr w:type="spellEnd"/>
      <w:r>
        <w:t xml:space="preserve"> e senha.  </w:t>
      </w:r>
    </w:p>
    <w:p w:rsidR="00B63EB5" w:rsidRDefault="00FD5D8A">
      <w:pPr>
        <w:ind w:left="435" w:right="17"/>
      </w:pPr>
      <w:r>
        <w:t>1.5. A CONTRATADA prestará o serviço de fornecimento</w:t>
      </w:r>
      <w:r>
        <w:t xml:space="preserve"> de informações cadastrais e comerciais, para serem utilizadas na tomada de decisões de crédito, cobrança, ações de </w:t>
      </w:r>
      <w:proofErr w:type="spellStart"/>
      <w:r>
        <w:t>tele-marketing</w:t>
      </w:r>
      <w:proofErr w:type="spellEnd"/>
      <w:r>
        <w:t>, e se dará através da página de Internet www.credlocaliza.com.br, e outros meios que forem informados, além de outros serviço</w:t>
      </w:r>
      <w:r>
        <w:t xml:space="preserve">s que esta vier a disponibilizar. </w:t>
      </w:r>
    </w:p>
    <w:p w:rsidR="00B63EB5" w:rsidRDefault="00FD5D8A">
      <w:pPr>
        <w:spacing w:after="280"/>
        <w:ind w:left="435" w:right="17"/>
      </w:pPr>
      <w:r>
        <w:t xml:space="preserve">1.6. O contrato deverá atender aos padrões de confidencialidade em conformidade à Lei Geral de Proteção de Dados (LEI Nº 13.709, DE 14 DE AGOSTO DE 2018) </w:t>
      </w:r>
    </w:p>
    <w:p w:rsidR="00B63EB5" w:rsidRDefault="00FD5D8A">
      <w:pPr>
        <w:numPr>
          <w:ilvl w:val="0"/>
          <w:numId w:val="1"/>
        </w:numPr>
        <w:spacing w:after="64" w:line="259" w:lineRule="auto"/>
        <w:ind w:right="0" w:hanging="267"/>
        <w:jc w:val="left"/>
      </w:pPr>
      <w:r>
        <w:rPr>
          <w:b/>
          <w:sz w:val="24"/>
        </w:rPr>
        <w:t xml:space="preserve">CLÁUSULA SEGUNDA – VIGÊNCIA E PRORROGAÇÃO. </w:t>
      </w:r>
    </w:p>
    <w:p w:rsidR="00B63EB5" w:rsidRDefault="00FD5D8A">
      <w:pPr>
        <w:numPr>
          <w:ilvl w:val="1"/>
          <w:numId w:val="1"/>
        </w:numPr>
        <w:ind w:left="817" w:right="17" w:hanging="389"/>
      </w:pPr>
      <w:r>
        <w:t xml:space="preserve">O prazo de vigência deste Termo de Contrato será de 12 (doze) meses, e terá início na data de publicação do seu extrato. </w:t>
      </w:r>
    </w:p>
    <w:p w:rsidR="00B63EB5" w:rsidRDefault="00FD5D8A">
      <w:pPr>
        <w:numPr>
          <w:ilvl w:val="1"/>
          <w:numId w:val="1"/>
        </w:numPr>
        <w:spacing w:after="8"/>
        <w:ind w:left="817" w:right="17" w:hanging="389"/>
      </w:pPr>
      <w:r>
        <w:t xml:space="preserve">O prazo de vigência do contrato poderá ser prorrogado, nos termos do artigo 107, da Lei nº </w:t>
      </w:r>
    </w:p>
    <w:p w:rsidR="00B63EB5" w:rsidRDefault="00FD5D8A">
      <w:pPr>
        <w:spacing w:after="282"/>
        <w:ind w:left="438" w:right="17"/>
      </w:pPr>
      <w:r>
        <w:t>14.133/2021.</w:t>
      </w:r>
      <w:r>
        <w:rPr>
          <w:i/>
          <w:color w:val="FF0000"/>
        </w:rPr>
        <w:t xml:space="preserve"> </w:t>
      </w:r>
    </w:p>
    <w:p w:rsidR="00B63EB5" w:rsidRDefault="00FD5D8A">
      <w:pPr>
        <w:numPr>
          <w:ilvl w:val="0"/>
          <w:numId w:val="1"/>
        </w:numPr>
        <w:spacing w:after="0" w:line="259" w:lineRule="auto"/>
        <w:ind w:right="0" w:hanging="267"/>
        <w:jc w:val="left"/>
      </w:pPr>
      <w:r>
        <w:rPr>
          <w:b/>
          <w:sz w:val="24"/>
        </w:rPr>
        <w:t xml:space="preserve">CLÁUSULA TERCEIRA – MODELOS </w:t>
      </w:r>
      <w:r>
        <w:rPr>
          <w:b/>
          <w:sz w:val="24"/>
        </w:rPr>
        <w:t xml:space="preserve">DE EXECUÇÃO E GESTÃO CONTRATUAIS (art. </w:t>
      </w:r>
    </w:p>
    <w:p w:rsidR="00B63EB5" w:rsidRDefault="00FD5D8A">
      <w:pPr>
        <w:pStyle w:val="Ttulo1"/>
        <w:ind w:left="370"/>
      </w:pPr>
      <w:r>
        <w:t xml:space="preserve">92, IV, VII e XVIII) </w:t>
      </w:r>
    </w:p>
    <w:p w:rsidR="00B63EB5" w:rsidRDefault="00FD5D8A">
      <w:pPr>
        <w:ind w:left="438" w:right="17"/>
      </w:pPr>
      <w:r>
        <w:t>3.1. Nos termos do art. 117 da Lei nº 14.133, de 2021, será designado representante para acompanhar e fiscalizar a prestação do serviço, anotando em registro próprio todas as ocorrências relacio</w:t>
      </w:r>
      <w:r>
        <w:t xml:space="preserve">nadas com a execução e determinando o que for necessário à regularização de falhas ou defeitos observados. </w:t>
      </w:r>
    </w:p>
    <w:p w:rsidR="00B63EB5" w:rsidRDefault="00FD5D8A">
      <w:pPr>
        <w:spacing w:after="279"/>
        <w:ind w:left="438" w:right="17"/>
      </w:pPr>
      <w:r>
        <w:t>3.2. A fiscalização de que trata este item não exclui nem reduz a responsabilidade da Contratada, inclusive perante terceiros, por qualquer irregula</w:t>
      </w:r>
      <w:r>
        <w:t xml:space="preserve">ridade, ainda que resultante de imperfeições técnicas ou vícios redibitórios, e, na ocorrência desta, não implica em corresponsabilidade da Administração ou de seus agentes e prepostos, de conformidade com o art. 120 da Lei nº 14.133, de 2021 </w:t>
      </w:r>
    </w:p>
    <w:p w:rsidR="00B63EB5" w:rsidRDefault="00FD5D8A">
      <w:pPr>
        <w:numPr>
          <w:ilvl w:val="0"/>
          <w:numId w:val="2"/>
        </w:numPr>
        <w:spacing w:after="64" w:line="259" w:lineRule="auto"/>
        <w:ind w:right="0" w:hanging="267"/>
        <w:jc w:val="left"/>
      </w:pPr>
      <w:r>
        <w:rPr>
          <w:b/>
          <w:sz w:val="24"/>
        </w:rPr>
        <w:t>CLÁUSULA QUA</w:t>
      </w:r>
      <w:r>
        <w:rPr>
          <w:b/>
          <w:sz w:val="24"/>
        </w:rPr>
        <w:t xml:space="preserve">RTA - SUBCONTRATAÇÃO  </w:t>
      </w:r>
    </w:p>
    <w:p w:rsidR="00B63EB5" w:rsidRDefault="00FD5D8A">
      <w:pPr>
        <w:spacing w:after="283"/>
        <w:ind w:left="438" w:right="17"/>
      </w:pPr>
      <w:r>
        <w:t xml:space="preserve">4.1. Não será admitida a subcontratação do objeto contratual. </w:t>
      </w:r>
    </w:p>
    <w:p w:rsidR="00B63EB5" w:rsidRDefault="00FD5D8A">
      <w:pPr>
        <w:pStyle w:val="Ttulo1"/>
        <w:ind w:left="-5"/>
      </w:pPr>
      <w:r>
        <w:t xml:space="preserve">5. CLÁUSULA QUINTA – PAGAMENTO (art. 92, V e VI) </w:t>
      </w:r>
    </w:p>
    <w:p w:rsidR="00B63EB5" w:rsidRDefault="00FD5D8A">
      <w:pPr>
        <w:pStyle w:val="Ttulo2"/>
        <w:ind w:left="423"/>
      </w:pPr>
      <w:r>
        <w:rPr>
          <w:b w:val="0"/>
        </w:rPr>
        <w:t xml:space="preserve">5.1. </w:t>
      </w:r>
      <w:r>
        <w:t xml:space="preserve">PREÇO </w:t>
      </w:r>
    </w:p>
    <w:p w:rsidR="00B63EB5" w:rsidRDefault="00FD5D8A">
      <w:pPr>
        <w:ind w:left="577" w:right="17"/>
      </w:pPr>
      <w:r>
        <w:t xml:space="preserve">5.1.1. O valor total alocado para esta contratação no período de 12 meses é de R$ 2.399,00 sendo R$ 2,53 </w:t>
      </w:r>
      <w:r>
        <w:t xml:space="preserve">o valor de cada consulta nas modalidades LOCALIZA NOME ou LOCALIZA PLUS PJ ou LOCALIZA PLUS PF. </w:t>
      </w:r>
    </w:p>
    <w:p w:rsidR="00B63EB5" w:rsidRDefault="00FD5D8A">
      <w:pPr>
        <w:ind w:left="577" w:right="17"/>
      </w:pPr>
      <w:r>
        <w:t xml:space="preserve">5.1.2. Será concedida isenção da taxa de adesão. </w:t>
      </w:r>
    </w:p>
    <w:p w:rsidR="00B63EB5" w:rsidRDefault="00FD5D8A">
      <w:pPr>
        <w:ind w:left="279" w:right="17"/>
      </w:pPr>
      <w:r>
        <w:t>5.1.3. No valor acima estão incluídas todas as despesas ordinárias diretas e indiretas decorrentes da execuçã</w:t>
      </w:r>
      <w:r>
        <w:t xml:space="preserve">o do objeto, inclusive tributos e/ou impostos, encargos sociais, trabalhistas, previdenciários, fiscais e comerciais incidentes, taxa de administração, frete, seguro e outros necessários ao cumprimento integral do objeto da contratação. </w:t>
      </w:r>
    </w:p>
    <w:p w:rsidR="00B63EB5" w:rsidRDefault="00FD5D8A">
      <w:pPr>
        <w:ind w:left="279" w:right="17"/>
      </w:pPr>
      <w:r>
        <w:t>5.1.4. O valor TOT</w:t>
      </w:r>
      <w:r>
        <w:t xml:space="preserve">AL de R$ 2.399,00 é meramente estimativo, de forma que os pagamentos devidos ao contratado dependerão dos quantitativos de serviços efetivamente prestados. </w:t>
      </w:r>
    </w:p>
    <w:p w:rsidR="00B63EB5" w:rsidRDefault="00FD5D8A">
      <w:pPr>
        <w:pStyle w:val="Ttulo2"/>
        <w:ind w:left="423"/>
      </w:pPr>
      <w:r>
        <w:rPr>
          <w:b w:val="0"/>
        </w:rPr>
        <w:lastRenderedPageBreak/>
        <w:t xml:space="preserve">5.2. </w:t>
      </w:r>
      <w:r>
        <w:t xml:space="preserve">FORMA DE PAGAMENTO </w:t>
      </w:r>
    </w:p>
    <w:p w:rsidR="00B63EB5" w:rsidRDefault="00FD5D8A">
      <w:pPr>
        <w:spacing w:after="0" w:line="259" w:lineRule="auto"/>
        <w:ind w:left="0" w:right="0" w:firstLine="0"/>
        <w:jc w:val="left"/>
      </w:pPr>
      <w:r>
        <w:rPr>
          <w:b/>
          <w:color w:val="FF0000"/>
        </w:rPr>
        <w:t xml:space="preserve"> </w:t>
      </w:r>
    </w:p>
    <w:p w:rsidR="00B63EB5" w:rsidRDefault="00FD5D8A">
      <w:pPr>
        <w:spacing w:after="0" w:line="259" w:lineRule="auto"/>
        <w:ind w:left="0" w:right="0" w:firstLine="0"/>
        <w:jc w:val="left"/>
      </w:pPr>
      <w:r>
        <w:rPr>
          <w:b/>
          <w:color w:val="FF0000"/>
        </w:rPr>
        <w:t xml:space="preserve"> </w:t>
      </w:r>
    </w:p>
    <w:p w:rsidR="00B63EB5" w:rsidRDefault="00FD5D8A">
      <w:pPr>
        <w:spacing w:after="0" w:line="259" w:lineRule="auto"/>
        <w:ind w:left="0" w:right="0" w:firstLine="0"/>
        <w:jc w:val="left"/>
      </w:pPr>
      <w:r>
        <w:rPr>
          <w:b/>
          <w:color w:val="FF0000"/>
        </w:rPr>
        <w:t xml:space="preserve"> </w:t>
      </w:r>
    </w:p>
    <w:p w:rsidR="00B63EB5" w:rsidRDefault="00FD5D8A">
      <w:pPr>
        <w:ind w:left="279" w:right="17"/>
      </w:pPr>
      <w:r>
        <w:t xml:space="preserve">5.2.1. O pagamento será efetuado por meio de transferência bancária </w:t>
      </w:r>
      <w:r>
        <w:t xml:space="preserve">ou fatura com código de barras - acompanhado dos documentos fiscais. </w:t>
      </w:r>
    </w:p>
    <w:p w:rsidR="00B63EB5" w:rsidRDefault="00FD5D8A">
      <w:pPr>
        <w:ind w:left="279" w:right="17"/>
      </w:pPr>
      <w:r>
        <w:t xml:space="preserve">5.2.2. O pagamento será realizado mensalmente após verificação das seguintes documentações negativas: </w:t>
      </w:r>
    </w:p>
    <w:p w:rsidR="00B63EB5" w:rsidRDefault="00FD5D8A">
      <w:pPr>
        <w:ind w:left="279" w:right="17"/>
      </w:pPr>
      <w:r>
        <w:t>Certidão de Débitos Relativos a Créditos Tributários Federais e à Dívida Ativa da U</w:t>
      </w:r>
      <w:r>
        <w:t xml:space="preserve">nião; </w:t>
      </w:r>
    </w:p>
    <w:p w:rsidR="00B63EB5" w:rsidRDefault="00FD5D8A">
      <w:pPr>
        <w:ind w:left="279" w:right="17"/>
      </w:pPr>
      <w:r>
        <w:t xml:space="preserve">Consulta Regularidade do Empregador (FGTS);  </w:t>
      </w:r>
    </w:p>
    <w:p w:rsidR="00B63EB5" w:rsidRDefault="00FD5D8A">
      <w:pPr>
        <w:ind w:left="279" w:right="17"/>
      </w:pPr>
      <w:r>
        <w:t xml:space="preserve">Comprovante de Inscrição e de Situação Cadastral da Receita Federal;  </w:t>
      </w:r>
    </w:p>
    <w:p w:rsidR="00B63EB5" w:rsidRDefault="00FD5D8A">
      <w:pPr>
        <w:ind w:left="279" w:right="17"/>
      </w:pPr>
      <w:r>
        <w:t xml:space="preserve">Certidão Negativa de Débitos Trabalhistas;  </w:t>
      </w:r>
    </w:p>
    <w:p w:rsidR="00B63EB5" w:rsidRDefault="00FD5D8A">
      <w:pPr>
        <w:ind w:left="279" w:right="17"/>
      </w:pPr>
      <w:r>
        <w:t xml:space="preserve">Certidão Negativa de Débito Municipal; e  </w:t>
      </w:r>
    </w:p>
    <w:p w:rsidR="00B63EB5" w:rsidRDefault="00FD5D8A">
      <w:pPr>
        <w:ind w:left="279" w:right="17"/>
      </w:pPr>
      <w:r>
        <w:t>Certidão de Débitos Tributários (CDT) - Cert</w:t>
      </w:r>
      <w:r>
        <w:t xml:space="preserve">idão Negativa de Débito Estadual </w:t>
      </w:r>
    </w:p>
    <w:p w:rsidR="00B63EB5" w:rsidRDefault="00FD5D8A">
      <w:pPr>
        <w:spacing w:after="134" w:line="259" w:lineRule="auto"/>
        <w:ind w:left="284" w:right="0" w:firstLine="0"/>
        <w:jc w:val="left"/>
      </w:pPr>
      <w:r>
        <w:t xml:space="preserve"> </w:t>
      </w:r>
    </w:p>
    <w:p w:rsidR="00B63EB5" w:rsidRDefault="00FD5D8A">
      <w:pPr>
        <w:pStyle w:val="Ttulo2"/>
        <w:ind w:left="423"/>
      </w:pPr>
      <w:r>
        <w:rPr>
          <w:b w:val="0"/>
        </w:rPr>
        <w:t xml:space="preserve">5.3. </w:t>
      </w:r>
      <w:r>
        <w:t xml:space="preserve">PRAZO DE PAGAMENTO </w:t>
      </w:r>
    </w:p>
    <w:p w:rsidR="00B63EB5" w:rsidRDefault="00FD5D8A">
      <w:pPr>
        <w:ind w:left="279" w:right="17"/>
      </w:pPr>
      <w:r>
        <w:t>5.3.1. O pagamento será efetuado no prazo máximo de até 30</w:t>
      </w:r>
      <w:r>
        <w:rPr>
          <w:color w:val="FF0000"/>
        </w:rPr>
        <w:t xml:space="preserve"> </w:t>
      </w:r>
      <w:r>
        <w:t xml:space="preserve">dias, contados do recebimento da Nota Fiscal/Fatura. </w:t>
      </w:r>
    </w:p>
    <w:p w:rsidR="00B63EB5" w:rsidRDefault="00FD5D8A">
      <w:pPr>
        <w:ind w:left="279" w:right="17"/>
      </w:pPr>
      <w:r>
        <w:t>5.3.2. Considera-se ocorrido o recebimento da nota fiscal ou fatura quando o órgão</w:t>
      </w:r>
      <w:r>
        <w:t xml:space="preserve"> contratante atestar a execução do objeto do contrato. </w:t>
      </w:r>
    </w:p>
    <w:p w:rsidR="00B63EB5" w:rsidRDefault="00FD5D8A">
      <w:pPr>
        <w:spacing w:after="105" w:line="259" w:lineRule="auto"/>
        <w:ind w:left="852" w:right="0" w:firstLine="0"/>
        <w:jc w:val="left"/>
      </w:pPr>
      <w:r>
        <w:rPr>
          <w:b/>
          <w:color w:val="FF0000"/>
        </w:rPr>
        <w:t xml:space="preserve"> </w:t>
      </w:r>
    </w:p>
    <w:p w:rsidR="00B63EB5" w:rsidRDefault="00FD5D8A">
      <w:pPr>
        <w:pStyle w:val="Ttulo2"/>
        <w:ind w:left="423"/>
      </w:pPr>
      <w:r>
        <w:rPr>
          <w:b w:val="0"/>
        </w:rPr>
        <w:t xml:space="preserve">5.4. </w:t>
      </w:r>
      <w:r>
        <w:t xml:space="preserve">CONDIÇÕES DE PAGAMENTO </w:t>
      </w:r>
    </w:p>
    <w:p w:rsidR="00B63EB5" w:rsidRDefault="00FD5D8A">
      <w:pPr>
        <w:ind w:left="279" w:right="17"/>
      </w:pPr>
      <w:r>
        <w:t xml:space="preserve">5.4.1. </w:t>
      </w:r>
      <w:r>
        <w:t xml:space="preserve">A emissão da Nota Fiscal/Fatura será precedida do recebimento definitivo do objeto da contratação, conforme disposto neste instrumento e/ou no Termo de Referência. </w:t>
      </w:r>
    </w:p>
    <w:p w:rsidR="00B63EB5" w:rsidRDefault="00FD5D8A">
      <w:pPr>
        <w:ind w:left="279" w:right="17"/>
      </w:pPr>
      <w:r>
        <w:t>5.4.2.  Quando houver glosa parcial do objeto, o contratante deverá comunicar a empresa par</w:t>
      </w:r>
      <w:r>
        <w:t xml:space="preserve">a que emita a nota fiscal ou fatura com o valor exato dimensionado. </w:t>
      </w:r>
    </w:p>
    <w:p w:rsidR="00B63EB5" w:rsidRDefault="00FD5D8A">
      <w:pPr>
        <w:ind w:left="279" w:right="17"/>
      </w:pPr>
      <w:r>
        <w:t xml:space="preserve">5.4.3. O setor competente para proceder o pagamento deve verificar se a Nota Fiscal ou Fatura apresentada expressa os elementos necessários e essenciais do documento, tais como:  </w:t>
      </w:r>
    </w:p>
    <w:p w:rsidR="00B63EB5" w:rsidRDefault="00FD5D8A">
      <w:pPr>
        <w:numPr>
          <w:ilvl w:val="0"/>
          <w:numId w:val="3"/>
        </w:numPr>
        <w:spacing w:after="8"/>
        <w:ind w:right="17" w:hanging="360"/>
      </w:pPr>
      <w:proofErr w:type="gramStart"/>
      <w:r>
        <w:t>o</w:t>
      </w:r>
      <w:proofErr w:type="gramEnd"/>
      <w:r>
        <w:t xml:space="preserve"> prazo</w:t>
      </w:r>
      <w:r>
        <w:t xml:space="preserve"> de validade;  </w:t>
      </w:r>
    </w:p>
    <w:p w:rsidR="00B63EB5" w:rsidRDefault="00FD5D8A">
      <w:pPr>
        <w:numPr>
          <w:ilvl w:val="0"/>
          <w:numId w:val="3"/>
        </w:numPr>
        <w:spacing w:after="8"/>
        <w:ind w:right="17" w:hanging="360"/>
      </w:pPr>
      <w:proofErr w:type="gramStart"/>
      <w:r>
        <w:t>a</w:t>
      </w:r>
      <w:proofErr w:type="gramEnd"/>
      <w:r>
        <w:t xml:space="preserve"> data da emissão;  </w:t>
      </w:r>
    </w:p>
    <w:p w:rsidR="00B63EB5" w:rsidRDefault="00FD5D8A">
      <w:pPr>
        <w:numPr>
          <w:ilvl w:val="0"/>
          <w:numId w:val="3"/>
        </w:numPr>
        <w:spacing w:after="8"/>
        <w:ind w:right="17" w:hanging="360"/>
      </w:pPr>
      <w:proofErr w:type="gramStart"/>
      <w:r>
        <w:t>os</w:t>
      </w:r>
      <w:proofErr w:type="gramEnd"/>
      <w:r>
        <w:t xml:space="preserve"> dados do contrato e do órgão contratante;  </w:t>
      </w:r>
    </w:p>
    <w:p w:rsidR="00B63EB5" w:rsidRDefault="00FD5D8A">
      <w:pPr>
        <w:numPr>
          <w:ilvl w:val="0"/>
          <w:numId w:val="3"/>
        </w:numPr>
        <w:spacing w:after="8"/>
        <w:ind w:right="17" w:hanging="360"/>
      </w:pPr>
      <w:proofErr w:type="gramStart"/>
      <w:r>
        <w:t>o</w:t>
      </w:r>
      <w:proofErr w:type="gramEnd"/>
      <w:r>
        <w:t xml:space="preserve"> período respectivo de execução do contrato;  </w:t>
      </w:r>
    </w:p>
    <w:p w:rsidR="00B63EB5" w:rsidRDefault="00FD5D8A">
      <w:pPr>
        <w:numPr>
          <w:ilvl w:val="0"/>
          <w:numId w:val="3"/>
        </w:numPr>
        <w:spacing w:after="10"/>
        <w:ind w:right="17" w:hanging="360"/>
      </w:pPr>
      <w:proofErr w:type="gramStart"/>
      <w:r>
        <w:t>o</w:t>
      </w:r>
      <w:proofErr w:type="gramEnd"/>
      <w:r>
        <w:t xml:space="preserve"> valor a pagar; e  </w:t>
      </w:r>
    </w:p>
    <w:p w:rsidR="00B63EB5" w:rsidRDefault="00FD5D8A">
      <w:pPr>
        <w:numPr>
          <w:ilvl w:val="0"/>
          <w:numId w:val="3"/>
        </w:numPr>
        <w:ind w:right="17" w:hanging="360"/>
      </w:pPr>
      <w:proofErr w:type="gramStart"/>
      <w:r>
        <w:t>eventual</w:t>
      </w:r>
      <w:proofErr w:type="gramEnd"/>
      <w:r>
        <w:t xml:space="preserve"> destaque do valor de retenções tributárias cabíveis. </w:t>
      </w:r>
    </w:p>
    <w:p w:rsidR="00B63EB5" w:rsidRDefault="00FD5D8A">
      <w:pPr>
        <w:ind w:left="279" w:right="17"/>
      </w:pPr>
      <w:r>
        <w:t>5.4.4. Havendo erro na apresentação da N</w:t>
      </w:r>
      <w:r>
        <w:t>ota Fiscal/Fatura, ou circunstância que impeça a liquidação da despesa, o pagamento ficará sobrestado até que o contratado providencie as medidas saneadoras. Nesta hipótese, o prazo para pagamento iniciar-se-á após a comprovação da regularização da situaçã</w:t>
      </w:r>
      <w:r>
        <w:t xml:space="preserve">o, não acarretando qualquer ônus para o contratante; </w:t>
      </w:r>
    </w:p>
    <w:p w:rsidR="00B63EB5" w:rsidRDefault="00FD5D8A">
      <w:pPr>
        <w:ind w:left="279" w:right="17"/>
      </w:pPr>
      <w:r>
        <w:t xml:space="preserve">5.4.5.  A Nota Fiscal ou Fatura deverá ser obrigatoriamente acompanhada da comprovação da regularidade fiscal, constatada por meio de consulta </w:t>
      </w:r>
      <w:r>
        <w:rPr>
          <w:i/>
        </w:rPr>
        <w:t>on-line</w:t>
      </w:r>
      <w:r>
        <w:t xml:space="preserve"> ao SICAF ou, na impossibilidade de acesso ao referi</w:t>
      </w:r>
      <w:r>
        <w:t xml:space="preserve">do Sistema, mediante consulta aos sítios eletrônicos oficiais ou à documentação mencionada no art. 68 da Lei nº 14.133/2021.    </w:t>
      </w:r>
    </w:p>
    <w:p w:rsidR="00B63EB5" w:rsidRDefault="00FD5D8A">
      <w:pPr>
        <w:ind w:left="279" w:right="17"/>
      </w:pPr>
      <w:r>
        <w:t xml:space="preserve">5.4.6. Previamente à emissão de nota de empenho e a cada pagamento, a Administração deverá realizar consulta ao SICAF para: a) </w:t>
      </w:r>
      <w:r>
        <w:t xml:space="preserve">verificar a manutenção das condições de habilitação exigidas no edital; b) </w:t>
      </w:r>
      <w:r>
        <w:lastRenderedPageBreak/>
        <w:t>identificar possível razão que impeça a participação em licitação, no âmbito do órgão ou entidade, proibição de contratar com o Poder Público, bem como ocorrências impeditivas indir</w:t>
      </w:r>
      <w:r>
        <w:t xml:space="preserve">etas. </w:t>
      </w:r>
    </w:p>
    <w:p w:rsidR="00B63EB5" w:rsidRDefault="00FD5D8A">
      <w:pPr>
        <w:ind w:left="279" w:right="17"/>
      </w:pPr>
      <w:r>
        <w:t>5.4.7. Constatando-se, junto ao SICAF, a situação de irregularidade do contratado, será providenciada sua notificação, por escrito, para que, no prazo de 5 (cinco) dias úteis, regularize sua situação ou, no mesmo prazo, apresente sua defesa. O prazo</w:t>
      </w:r>
      <w:r>
        <w:t xml:space="preserve"> poderá ser prorrogado uma vez, por igual período, a critério do contratante. </w:t>
      </w:r>
    </w:p>
    <w:p w:rsidR="00B63EB5" w:rsidRDefault="00FD5D8A">
      <w:pPr>
        <w:ind w:left="279" w:right="17"/>
      </w:pPr>
      <w:r>
        <w:t>5.4.8. Não havendo regularização ou sendo a defesa considerada improcedente, o contratante deverá comunicar aos órgãos responsáveis pela fiscalização da regularidade fiscal quan</w:t>
      </w:r>
      <w:r>
        <w:t xml:space="preserve">to à inadimplência do contratado, bem como quanto à existência de pagamento a ser efetuado, para que sejam acionados os meios pertinentes e necessários para garantir o recebimento de seus créditos.   </w:t>
      </w:r>
    </w:p>
    <w:p w:rsidR="00B63EB5" w:rsidRDefault="00FD5D8A">
      <w:pPr>
        <w:ind w:left="279" w:right="17"/>
      </w:pPr>
      <w:r>
        <w:t>5.4.9. Persistindo a irregularidade, o contratante deve</w:t>
      </w:r>
      <w:r>
        <w:t xml:space="preserve">rá adotar as medidas necessárias à rescisão contratual nos autos do processo administrativo correspondente, assegurada ao contratado a ampla defesa.  </w:t>
      </w:r>
    </w:p>
    <w:p w:rsidR="00B63EB5" w:rsidRDefault="00FD5D8A">
      <w:pPr>
        <w:ind w:left="279" w:right="17"/>
      </w:pPr>
      <w:r>
        <w:t>5.4.10. Havendo a efetiva execução do objeto, os pagamentos serão realizados normalmente, até que se deci</w:t>
      </w:r>
      <w:r>
        <w:t xml:space="preserve">da pela rescisão do contrato, caso o contratado não regularize sua situação junto ao SICAF.   </w:t>
      </w:r>
    </w:p>
    <w:p w:rsidR="00B63EB5" w:rsidRDefault="00FD5D8A">
      <w:pPr>
        <w:ind w:left="279" w:right="17"/>
      </w:pPr>
      <w:r>
        <w:t xml:space="preserve">5.4.11. Quando do pagamento, será efetuada a retenção tributária prevista na legislação aplicável. </w:t>
      </w:r>
    </w:p>
    <w:p w:rsidR="00B63EB5" w:rsidRDefault="00FD5D8A">
      <w:pPr>
        <w:ind w:left="279" w:right="17"/>
      </w:pPr>
      <w:r>
        <w:t>5.4.12. O contratado regularmente optante pelo Simples Nacion</w:t>
      </w:r>
      <w:r>
        <w:t>al, nos termos da Lei Complementar nº 123, de 2006, não sofrerá a retenção tributária quanto aos impostos e contribuições abrangidos por aquele regime. No entanto, o pagamento ficará condicionado à apresentação de comprovação, por meio de documento oficial</w:t>
      </w:r>
      <w:r>
        <w:t xml:space="preserve">, de que faz jus ao tratamento tributário favorecido previsto na referida Lei Complementar. </w:t>
      </w:r>
    </w:p>
    <w:p w:rsidR="00B63EB5" w:rsidRDefault="00FD5D8A">
      <w:pPr>
        <w:spacing w:after="259" w:line="259" w:lineRule="auto"/>
        <w:ind w:left="0" w:right="0" w:firstLine="0"/>
        <w:jc w:val="left"/>
      </w:pPr>
      <w:r>
        <w:t xml:space="preserve"> </w:t>
      </w:r>
    </w:p>
    <w:p w:rsidR="00B63EB5" w:rsidRDefault="00FD5D8A">
      <w:pPr>
        <w:pStyle w:val="Ttulo1"/>
        <w:ind w:left="-5"/>
      </w:pPr>
      <w:r>
        <w:t xml:space="preserve">6. CLÁUSULA SEXTA - REAJUSTE (art. 92, V) </w:t>
      </w:r>
    </w:p>
    <w:p w:rsidR="00B63EB5" w:rsidRDefault="00FD5D8A">
      <w:pPr>
        <w:ind w:left="435" w:right="17"/>
      </w:pPr>
      <w:r>
        <w:t xml:space="preserve">6.1. </w:t>
      </w:r>
      <w:r>
        <w:t xml:space="preserve">O preço convencionado ficará irreajustável por 12 (doze) meses, consoante legislação vigente. Poderá haver prorrogação após este período. Havendo prorrogação, utilizar-se-á a variação do IPC-A (IBGE) acumulado em 12 meses contados da data da assinatura do </w:t>
      </w:r>
      <w:r>
        <w:t xml:space="preserve">contrato ou da data do último reajuste, para os subsequentes, ou na falta ou extinção deste, pelo índice permitido por lei vigente na época do reajuste, para efeito de correção do valor, somente após comprovada a </w:t>
      </w:r>
      <w:proofErr w:type="spellStart"/>
      <w:r>
        <w:t>vantajosidade</w:t>
      </w:r>
      <w:proofErr w:type="spellEnd"/>
      <w:r>
        <w:t xml:space="preserve"> da renovação </w:t>
      </w:r>
    </w:p>
    <w:p w:rsidR="00B63EB5" w:rsidRDefault="00FD5D8A">
      <w:pPr>
        <w:ind w:left="435" w:right="17"/>
      </w:pPr>
      <w:r>
        <w:t xml:space="preserve">6.2. Caso </w:t>
      </w:r>
      <w:proofErr w:type="gramStart"/>
      <w:r>
        <w:t>o(</w:t>
      </w:r>
      <w:proofErr w:type="gramEnd"/>
      <w:r>
        <w:t xml:space="preserve">s) </w:t>
      </w:r>
      <w:r>
        <w:t>índice(s) estabelecido(s) para reajustamento venha(m) a ser extinto(s) ou de qualquer forma não possa(m) mais ser utilizado(s), será(</w:t>
      </w:r>
      <w:proofErr w:type="spellStart"/>
      <w:r>
        <w:t>ão</w:t>
      </w:r>
      <w:proofErr w:type="spellEnd"/>
      <w:r>
        <w:t xml:space="preserve">) adotado(s), em substituição, o(s) que vier(em) a ser determinado(s) pela legislação então em vigor. </w:t>
      </w:r>
    </w:p>
    <w:p w:rsidR="00B63EB5" w:rsidRDefault="00FD5D8A">
      <w:pPr>
        <w:ind w:left="435" w:right="17"/>
      </w:pPr>
      <w:r>
        <w:t xml:space="preserve">6.3. </w:t>
      </w:r>
      <w:r>
        <w:t xml:space="preserve">Na ausência de previsão legal quanto ao índice substituto, as partes elegerão novo índice oficial, para reajustamento do preço do valor remanescente, por meio de termo aditivo.  </w:t>
      </w:r>
    </w:p>
    <w:p w:rsidR="00B63EB5" w:rsidRDefault="00FD5D8A">
      <w:pPr>
        <w:spacing w:after="282"/>
        <w:ind w:left="435" w:right="17"/>
      </w:pPr>
      <w:r>
        <w:t xml:space="preserve">6.4. O reajuste será realizado por </w:t>
      </w:r>
      <w:proofErr w:type="spellStart"/>
      <w:r>
        <w:t>apostilamento</w:t>
      </w:r>
      <w:proofErr w:type="spellEnd"/>
      <w:r>
        <w:t xml:space="preserve">. </w:t>
      </w:r>
    </w:p>
    <w:p w:rsidR="00B63EB5" w:rsidRDefault="00FD5D8A">
      <w:pPr>
        <w:pStyle w:val="Ttulo1"/>
        <w:ind w:left="-5"/>
      </w:pPr>
      <w:r>
        <w:t>7. CLÁUSULA SÉTIMA - OBRIG</w:t>
      </w:r>
      <w:r>
        <w:t xml:space="preserve">AÇÕES DO CONTRATANTE (art. 92, X, XI e XIV) </w:t>
      </w:r>
    </w:p>
    <w:p w:rsidR="00B63EB5" w:rsidRDefault="00FD5D8A">
      <w:pPr>
        <w:ind w:left="435" w:right="17"/>
      </w:pPr>
      <w:r>
        <w:t>7.1. São obrigações do Contratante:</w:t>
      </w:r>
      <w:r>
        <w:rPr>
          <w:b/>
        </w:rPr>
        <w:t xml:space="preserve"> </w:t>
      </w:r>
    </w:p>
    <w:p w:rsidR="00B63EB5" w:rsidRDefault="00FD5D8A">
      <w:pPr>
        <w:ind w:left="1146" w:right="17"/>
      </w:pPr>
      <w:r>
        <w:t>7.1.1. Exigir o cumprimento de todas as obrigações assumidas pelo Contratado, de acordo com o contrato e seus anexos;</w:t>
      </w:r>
      <w:r>
        <w:rPr>
          <w:b/>
        </w:rPr>
        <w:t xml:space="preserve"> </w:t>
      </w:r>
    </w:p>
    <w:p w:rsidR="00B63EB5" w:rsidRDefault="00FD5D8A">
      <w:pPr>
        <w:ind w:left="1146" w:right="17"/>
      </w:pPr>
      <w:r>
        <w:t>7.1.2. Receber o objeto no prazo e condições estabeleci</w:t>
      </w:r>
      <w:r>
        <w:t>das no Termo de Referência;</w:t>
      </w:r>
      <w:r>
        <w:rPr>
          <w:b/>
        </w:rPr>
        <w:t xml:space="preserve"> </w:t>
      </w:r>
    </w:p>
    <w:p w:rsidR="00B63EB5" w:rsidRDefault="00FD5D8A">
      <w:pPr>
        <w:ind w:left="1146" w:right="17"/>
      </w:pPr>
      <w:r>
        <w:t>7.1.3. Notificar o Contratado, por escrito, sobre vícios, defeitos ou incorreções verificadas no objeto fornecido, para que seja por ele substituído, reparado ou corrigido, no total ou em parte, às suas expensas;</w:t>
      </w:r>
      <w:r>
        <w:rPr>
          <w:b/>
        </w:rPr>
        <w:t xml:space="preserve"> </w:t>
      </w:r>
    </w:p>
    <w:p w:rsidR="00B63EB5" w:rsidRDefault="00FD5D8A">
      <w:pPr>
        <w:ind w:left="1146" w:right="17"/>
      </w:pPr>
      <w:r>
        <w:t>7.1.4. Acompa</w:t>
      </w:r>
      <w:r>
        <w:t>nhar e fiscalizar a execução do contrato e o cumprimento das obrigações pelo Contratado;</w:t>
      </w:r>
      <w:r>
        <w:rPr>
          <w:b/>
        </w:rPr>
        <w:t xml:space="preserve"> </w:t>
      </w:r>
    </w:p>
    <w:p w:rsidR="00B63EB5" w:rsidRDefault="00FD5D8A">
      <w:pPr>
        <w:ind w:left="1146" w:right="17"/>
      </w:pPr>
      <w:r>
        <w:t>7.1.5. Efetuar o pagamento ao Contratado</w:t>
      </w:r>
      <w:r>
        <w:rPr>
          <w:b/>
        </w:rPr>
        <w:t xml:space="preserve"> </w:t>
      </w:r>
      <w:r>
        <w:t>do valor correspondente ao fornecimento do objeto, no prazo, forma e condições estabelecidos no presente Contrato;</w:t>
      </w:r>
      <w:r>
        <w:rPr>
          <w:b/>
        </w:rPr>
        <w:t xml:space="preserve"> </w:t>
      </w:r>
    </w:p>
    <w:p w:rsidR="00B63EB5" w:rsidRDefault="00FD5D8A">
      <w:pPr>
        <w:ind w:left="1146" w:right="17"/>
      </w:pPr>
      <w:r>
        <w:lastRenderedPageBreak/>
        <w:t>7.1.6. Ap</w:t>
      </w:r>
      <w:r>
        <w:t>licar ao Contratado sanções motivadas pela inexecução total ou parcial do Contrato;</w:t>
      </w:r>
      <w:r>
        <w:rPr>
          <w:b/>
        </w:rPr>
        <w:t xml:space="preserve"> </w:t>
      </w:r>
    </w:p>
    <w:p w:rsidR="00B63EB5" w:rsidRDefault="00FD5D8A">
      <w:pPr>
        <w:ind w:left="1146" w:right="17"/>
      </w:pPr>
      <w:r>
        <w:t xml:space="preserve">7.1.7. Cientificar a Assessoria Jurídica do CAU/RJ para adoção das medidas cabíveis quando do descumprimento das obrigações pela Contratado;  </w:t>
      </w:r>
    </w:p>
    <w:p w:rsidR="00B63EB5" w:rsidRDefault="00FD5D8A">
      <w:pPr>
        <w:spacing w:after="279"/>
        <w:ind w:left="1146" w:right="17"/>
      </w:pPr>
      <w:r>
        <w:t>7.1.8. Explicitamente emitir</w:t>
      </w:r>
      <w:r>
        <w:t xml:space="preserve"> decisão sobre todas as solicitações e reclamações relacionadas à execução do presente Contrato, ressalvados os requerimentos manifestamente impertinentes, meramente protelatórios ou de nenhum interesse para a boa execução do ajuste. </w:t>
      </w:r>
    </w:p>
    <w:p w:rsidR="00B63EB5" w:rsidRDefault="00FD5D8A">
      <w:pPr>
        <w:pStyle w:val="Ttulo1"/>
        <w:spacing w:after="0"/>
        <w:ind w:left="-5"/>
      </w:pPr>
      <w:r>
        <w:t xml:space="preserve">8. CLÁUSULA OITAVA - </w:t>
      </w:r>
      <w:r>
        <w:t xml:space="preserve">OBRIGAÇÕES DO CONTRATADO (art. 92, XIV, XVI e XVII) </w:t>
      </w:r>
    </w:p>
    <w:p w:rsidR="00B63EB5" w:rsidRDefault="00FD5D8A">
      <w:pPr>
        <w:spacing w:after="105" w:line="259" w:lineRule="auto"/>
        <w:ind w:left="0" w:right="0" w:firstLine="0"/>
        <w:jc w:val="left"/>
      </w:pPr>
      <w:r>
        <w:t xml:space="preserve"> </w:t>
      </w:r>
    </w:p>
    <w:p w:rsidR="00B63EB5" w:rsidRDefault="00FD5D8A">
      <w:pPr>
        <w:ind w:left="1146" w:right="17"/>
      </w:pPr>
      <w:r>
        <w:t xml:space="preserve">8.1.1. </w:t>
      </w:r>
      <w:r>
        <w:t xml:space="preserve">O Executar os serviços de acordo com as condições e especificações constantes neste Termo de Referência, assumindo como exclusivamente seus os riscos e as despesas decorrentes da boa e perfeita execução do objeto.  </w:t>
      </w:r>
    </w:p>
    <w:p w:rsidR="00B63EB5" w:rsidRDefault="00FD5D8A">
      <w:pPr>
        <w:ind w:left="1146" w:right="17"/>
      </w:pPr>
      <w:proofErr w:type="gramStart"/>
      <w:r>
        <w:t>8.2.2 Manter</w:t>
      </w:r>
      <w:proofErr w:type="gramEnd"/>
      <w:r>
        <w:t xml:space="preserve"> durante toda a execução do </w:t>
      </w:r>
      <w:r>
        <w:t xml:space="preserve">contrato, em compatibilidade com as obrigações por ela assumidas, todas as condições de habilitação e qualificação exigidas.  </w:t>
      </w:r>
    </w:p>
    <w:p w:rsidR="00B63EB5" w:rsidRDefault="00FD5D8A">
      <w:pPr>
        <w:ind w:left="1146" w:right="17"/>
      </w:pPr>
      <w:proofErr w:type="gramStart"/>
      <w:r>
        <w:t>8.2.3 Responsabilizar-se</w:t>
      </w:r>
      <w:proofErr w:type="gramEnd"/>
      <w:r>
        <w:t xml:space="preserve"> pelos danos causados diretamente à Administração ou a terceiros, decorrentes de sua culpa ou dolo na exe</w:t>
      </w:r>
      <w:r>
        <w:t xml:space="preserve">cução do contrato, não excluindo ou reduzindo essa responsabilidade a fiscalização ou ao acompanhamento realizado pelo CAU/MG.  </w:t>
      </w:r>
    </w:p>
    <w:p w:rsidR="00B63EB5" w:rsidRDefault="00FD5D8A">
      <w:pPr>
        <w:ind w:left="1146" w:right="17"/>
      </w:pPr>
      <w:proofErr w:type="gramStart"/>
      <w:r>
        <w:t>8.2.4 Responsabilizar-se</w:t>
      </w:r>
      <w:proofErr w:type="gramEnd"/>
      <w:r>
        <w:t xml:space="preserve"> por todos os impostos, taxas, encargos sociais, transportes, alimentação, obrigações trabalhistas, pre</w:t>
      </w:r>
      <w:r>
        <w:t>videnciárias e civis decorrentes do objeto do presente instrumento. 8.2.5 Dar suporte técnico aos usuários durante toda a vigência do contrato sem ônus adicional para o CAU/MG, devendo, para isso, fornecer o nome, telefone e endereço de e-mail do responsáv</w:t>
      </w:r>
      <w:r>
        <w:t xml:space="preserve">el pelos atendimentos, que deverão estar disponíveis para atender às solicitações de esclarecimento ou correções solicitadas em até 01 (uma) hora após a solicitação.  </w:t>
      </w:r>
    </w:p>
    <w:p w:rsidR="00B63EB5" w:rsidRDefault="00FD5D8A">
      <w:pPr>
        <w:ind w:left="1146" w:right="17"/>
      </w:pPr>
      <w:proofErr w:type="gramStart"/>
      <w:r>
        <w:t>8.2.6 Executar</w:t>
      </w:r>
      <w:proofErr w:type="gramEnd"/>
      <w:r>
        <w:t xml:space="preserve"> o serviço de acordo com as especificações deste Termo de Referência e do </w:t>
      </w:r>
      <w:r>
        <w:t xml:space="preserve">contrato, sendo que qualquer solicitação de mudança e qualquer esclarecimento adicional deverão ser formulados por escrito, devidamente fundamentados, para análise pelo Conselho.  </w:t>
      </w:r>
    </w:p>
    <w:p w:rsidR="00B63EB5" w:rsidRDefault="00FD5D8A">
      <w:pPr>
        <w:ind w:left="1146" w:right="17"/>
      </w:pPr>
      <w:proofErr w:type="gramStart"/>
      <w:r>
        <w:t>8.2.7 Prestar</w:t>
      </w:r>
      <w:proofErr w:type="gramEnd"/>
      <w:r>
        <w:t xml:space="preserve"> todos os esclarecimentos solicitados pela CONTRATANTE.  </w:t>
      </w:r>
    </w:p>
    <w:p w:rsidR="00B63EB5" w:rsidRDefault="00FD5D8A">
      <w:pPr>
        <w:spacing w:after="279"/>
        <w:ind w:left="1146" w:right="17"/>
      </w:pPr>
      <w:proofErr w:type="gramStart"/>
      <w:r>
        <w:t>8.2.</w:t>
      </w:r>
      <w:r>
        <w:t>9 Aceitar</w:t>
      </w:r>
      <w:proofErr w:type="gramEnd"/>
      <w:r>
        <w:t xml:space="preserve">, nas mesmas condições contratuais, os acréscimos ou supressões que se fizerem necessários aos serviços até 25% (vinte e cinco por cento) do valor inicial atualizado do contrato. </w:t>
      </w:r>
      <w:proofErr w:type="gramStart"/>
      <w:r>
        <w:t>8.2.10  Guardar</w:t>
      </w:r>
      <w:proofErr w:type="gramEnd"/>
      <w:r>
        <w:t xml:space="preserve"> sigilo sobre todas as informações obtidas em decorrê</w:t>
      </w:r>
      <w:r>
        <w:t xml:space="preserve">ncia do cumprimento do contrato;  </w:t>
      </w:r>
    </w:p>
    <w:p w:rsidR="00B63EB5" w:rsidRDefault="00FD5D8A">
      <w:pPr>
        <w:pStyle w:val="Ttulo1"/>
        <w:ind w:left="-5"/>
      </w:pPr>
      <w:r>
        <w:t xml:space="preserve">9. CLÁUSULA NONA- OBRIGAÇÕES PERTINENTES À LGPD </w:t>
      </w:r>
    </w:p>
    <w:p w:rsidR="00B63EB5" w:rsidRDefault="00FD5D8A">
      <w:pPr>
        <w:ind w:left="852" w:right="17" w:hanging="360"/>
      </w:pPr>
      <w:proofErr w:type="gramStart"/>
      <w:r>
        <w:t>9.1 As</w:t>
      </w:r>
      <w:proofErr w:type="gramEnd"/>
      <w:r>
        <w:t xml:space="preserve"> partes deverão cumprir a Lei nº 13.709, de 14 de agosto de 2018 (LGPD), quanto a todos os dados pessoais a que tenham acesso em razão do certame ou do contrato admin</w:t>
      </w:r>
      <w:r>
        <w:t xml:space="preserve">istrativo que eventualmente venha a ser firmado, a partir da apresentação da proposta no procedimento de contratação, independentemente de declaração ou de aceitação expressa.  </w:t>
      </w:r>
    </w:p>
    <w:p w:rsidR="00B63EB5" w:rsidRDefault="00FD5D8A">
      <w:pPr>
        <w:ind w:left="852" w:right="17" w:hanging="360"/>
      </w:pPr>
      <w:proofErr w:type="gramStart"/>
      <w:r>
        <w:t>9.2 Os</w:t>
      </w:r>
      <w:proofErr w:type="gramEnd"/>
      <w:r>
        <w:t xml:space="preserve"> dados obtidos somente poderão ser utilizados para as finalidades que ju</w:t>
      </w:r>
      <w:r>
        <w:t xml:space="preserve">stificaram seu acesso e de acordo com a boa-fé e com os princípios do art. 6º da LGPD.  </w:t>
      </w:r>
    </w:p>
    <w:p w:rsidR="00B63EB5" w:rsidRDefault="00FD5D8A">
      <w:pPr>
        <w:ind w:left="502" w:right="17"/>
      </w:pPr>
      <w:proofErr w:type="gramStart"/>
      <w:r>
        <w:t>9.3 É</w:t>
      </w:r>
      <w:proofErr w:type="gramEnd"/>
      <w:r>
        <w:t xml:space="preserve"> vedado o compartilhamento com terceiros dos dados obtidos fora das hipóteses permitidas em Lei. </w:t>
      </w:r>
    </w:p>
    <w:p w:rsidR="00B63EB5" w:rsidRDefault="00FD5D8A">
      <w:pPr>
        <w:ind w:left="852" w:right="17" w:hanging="360"/>
      </w:pPr>
      <w:r>
        <w:t>9.4 A Administração deverá ser informada no prazo de 5 (cinco) d</w:t>
      </w:r>
      <w:r>
        <w:t xml:space="preserve">ias úteis sobre todos os contratos de </w:t>
      </w:r>
      <w:proofErr w:type="spellStart"/>
      <w:r>
        <w:t>suboperação</w:t>
      </w:r>
      <w:proofErr w:type="spellEnd"/>
      <w:r>
        <w:t xml:space="preserve"> firmados ou que venham a ser celebrados pelo Contratado.  </w:t>
      </w:r>
    </w:p>
    <w:p w:rsidR="00B63EB5" w:rsidRDefault="00FD5D8A">
      <w:pPr>
        <w:ind w:left="852" w:right="17" w:hanging="360"/>
      </w:pPr>
      <w:proofErr w:type="gramStart"/>
      <w:r>
        <w:t>9.5 Terminado</w:t>
      </w:r>
      <w:proofErr w:type="gramEnd"/>
      <w:r>
        <w:t xml:space="preserve"> o tratamento dos dados nos termos do art. 15 da LGPD, é dever do contratado </w:t>
      </w:r>
      <w:proofErr w:type="spellStart"/>
      <w:r>
        <w:t>eliminálos</w:t>
      </w:r>
      <w:proofErr w:type="spellEnd"/>
      <w:r>
        <w:t>, com exceção das hipóteses do art. 16 da LGPD,</w:t>
      </w:r>
      <w:r>
        <w:t xml:space="preserve"> incluindo aquelas em que houver necessidade de guarda de documentação para fins de comprovação do cumprimento de obrigações legais ou contratuais e somente enquanto não prescritas essas obrigações.  </w:t>
      </w:r>
    </w:p>
    <w:p w:rsidR="00B63EB5" w:rsidRDefault="00FD5D8A">
      <w:pPr>
        <w:ind w:left="852" w:right="17" w:hanging="360"/>
      </w:pPr>
      <w:proofErr w:type="gramStart"/>
      <w:r>
        <w:lastRenderedPageBreak/>
        <w:t>9.6 É</w:t>
      </w:r>
      <w:proofErr w:type="gramEnd"/>
      <w:r>
        <w:t xml:space="preserve"> dever do contratado orientar e treinar seus empre</w:t>
      </w:r>
      <w:r>
        <w:t xml:space="preserve">gados sobre os deveres, requisitos e responsabilidades decorrentes da LGPD.  </w:t>
      </w:r>
    </w:p>
    <w:p w:rsidR="00B63EB5" w:rsidRDefault="00FD5D8A">
      <w:pPr>
        <w:ind w:left="852" w:right="17" w:hanging="360"/>
      </w:pPr>
      <w:r>
        <w:t xml:space="preserve">9.7 O Contratado deverá exigir de </w:t>
      </w:r>
      <w:proofErr w:type="spellStart"/>
      <w:r>
        <w:t>suboperadores</w:t>
      </w:r>
      <w:proofErr w:type="spellEnd"/>
      <w:r>
        <w:t xml:space="preserve"> e subcontratados o cumprimento dos deveres da presente cláusula, permanecendo integralmente responsável por garantir sua observânc</w:t>
      </w:r>
      <w:r>
        <w:t xml:space="preserve">ia. </w:t>
      </w:r>
    </w:p>
    <w:p w:rsidR="00B63EB5" w:rsidRDefault="00FD5D8A">
      <w:pPr>
        <w:ind w:left="852" w:right="17" w:hanging="360"/>
      </w:pPr>
      <w:r>
        <w:t xml:space="preserve">9.8 O Contratante poderá realizar diligência para aferir o cumprimento dessa cláusula, devendo o Contratado atender prontamente eventuais pedidos de comprovação formulados.  </w:t>
      </w:r>
    </w:p>
    <w:p w:rsidR="00B63EB5" w:rsidRDefault="00FD5D8A">
      <w:pPr>
        <w:ind w:left="852" w:right="17" w:hanging="360"/>
      </w:pPr>
      <w:r>
        <w:t>9.9 O Contratado deverá prestar, no prazo fixado pelo Contratante, prorrogáv</w:t>
      </w:r>
      <w:r>
        <w:t xml:space="preserve">el justificadamente, quaisquer informações acerca dos dados pessoais para cumprimento da LGPD, inclusive quanto a eventual descarte realizado.  </w:t>
      </w:r>
    </w:p>
    <w:p w:rsidR="00B63EB5" w:rsidRDefault="00FD5D8A">
      <w:pPr>
        <w:ind w:left="853" w:right="17" w:hanging="425"/>
      </w:pPr>
      <w:r>
        <w:t>9.10 Bancos de dados formados a partir de contratos administrativos, notadamente aqueles que se proponham a arm</w:t>
      </w:r>
      <w:r>
        <w:t xml:space="preserve">azenar dados pessoais, devem ser mantidos em ambiente virtual controlado, com registro individual </w:t>
      </w:r>
      <w:proofErr w:type="spellStart"/>
      <w:r>
        <w:t>rastreável</w:t>
      </w:r>
      <w:proofErr w:type="spellEnd"/>
      <w:r>
        <w:t xml:space="preserve"> de tratamentos realizados (LGPD, art. 37), com cada acesso, data, horário e registro da finalidade, para efeito de responsabilização, em caso de ev</w:t>
      </w:r>
      <w:r>
        <w:t xml:space="preserve">entuais omissões, desvios ou abusos.   </w:t>
      </w:r>
    </w:p>
    <w:p w:rsidR="00B63EB5" w:rsidRDefault="00FD5D8A">
      <w:pPr>
        <w:ind w:left="1560" w:right="17" w:hanging="720"/>
      </w:pPr>
      <w:proofErr w:type="gramStart"/>
      <w:r>
        <w:t>9.10.1 Os</w:t>
      </w:r>
      <w:proofErr w:type="gramEnd"/>
      <w:r>
        <w:t xml:space="preserve"> referidos bancos de dados devem ser desenvolvidos em formato </w:t>
      </w:r>
      <w:proofErr w:type="spellStart"/>
      <w:r>
        <w:t>interoperável</w:t>
      </w:r>
      <w:proofErr w:type="spellEnd"/>
      <w:r>
        <w:t xml:space="preserve">, a fim de garantir a reutilização desses dados pela Administração nas hipóteses previstas na LGPD.  </w:t>
      </w:r>
    </w:p>
    <w:p w:rsidR="00B63EB5" w:rsidRDefault="00FD5D8A">
      <w:pPr>
        <w:ind w:left="853" w:right="17" w:hanging="425"/>
      </w:pPr>
      <w:r>
        <w:t xml:space="preserve">9.11 </w:t>
      </w:r>
      <w:r>
        <w:t xml:space="preserve">O contrato está sujeito a ser alterado nos procedimentos pertinentes ao tratamento de dados pessoais, quando indicado pela autoridade competente, em especial a ANPD por meio de opiniões técnicas ou recomendações, editadas na forma da LGPD.  </w:t>
      </w:r>
    </w:p>
    <w:p w:rsidR="00B63EB5" w:rsidRDefault="00FD5D8A">
      <w:pPr>
        <w:ind w:left="853" w:right="17" w:hanging="425"/>
      </w:pPr>
      <w:proofErr w:type="gramStart"/>
      <w:r>
        <w:t>9.12 Os</w:t>
      </w:r>
      <w:proofErr w:type="gramEnd"/>
      <w:r>
        <w:t xml:space="preserve"> contra</w:t>
      </w:r>
      <w:r>
        <w:t xml:space="preserve">tos e convênios de que trata o § 1º do art. 26 da LGPD deverão ser comunicados à autoridade nacional.  </w:t>
      </w:r>
    </w:p>
    <w:p w:rsidR="00B63EB5" w:rsidRDefault="00FD5D8A">
      <w:pPr>
        <w:spacing w:after="293" w:line="259" w:lineRule="auto"/>
        <w:ind w:left="0" w:right="0" w:firstLine="0"/>
        <w:jc w:val="left"/>
      </w:pPr>
      <w:r>
        <w:rPr>
          <w:i/>
        </w:rPr>
        <w:t xml:space="preserve"> </w:t>
      </w:r>
    </w:p>
    <w:p w:rsidR="00B63EB5" w:rsidRDefault="00FD5D8A">
      <w:pPr>
        <w:pStyle w:val="Ttulo1"/>
        <w:ind w:left="-5"/>
      </w:pPr>
      <w:r>
        <w:t xml:space="preserve">10. CLÁUSULA DÉCIMA PRIMEIRA – INFRAÇÕES E SANÇÕES ADMINISTRATIVAS (art. 92, XIV) </w:t>
      </w:r>
    </w:p>
    <w:p w:rsidR="00B63EB5" w:rsidRDefault="00FD5D8A">
      <w:pPr>
        <w:ind w:left="435" w:right="17"/>
      </w:pPr>
      <w:r>
        <w:t xml:space="preserve">10.1. Comete infração administrativa, nos termos da Lei nº 14.133, </w:t>
      </w:r>
      <w:r>
        <w:t xml:space="preserve">de 2021, o Contratado que: </w:t>
      </w:r>
    </w:p>
    <w:p w:rsidR="00B63EB5" w:rsidRDefault="00FD5D8A">
      <w:pPr>
        <w:numPr>
          <w:ilvl w:val="0"/>
          <w:numId w:val="4"/>
        </w:numPr>
        <w:ind w:right="17" w:hanging="504"/>
      </w:pPr>
      <w:proofErr w:type="gramStart"/>
      <w:r>
        <w:t>der</w:t>
      </w:r>
      <w:proofErr w:type="gramEnd"/>
      <w:r>
        <w:t xml:space="preserve"> causa à inexecução parcial do contrato; </w:t>
      </w:r>
    </w:p>
    <w:p w:rsidR="00B63EB5" w:rsidRDefault="00FD5D8A">
      <w:pPr>
        <w:numPr>
          <w:ilvl w:val="0"/>
          <w:numId w:val="4"/>
        </w:numPr>
        <w:ind w:right="17" w:hanging="504"/>
      </w:pPr>
      <w:proofErr w:type="gramStart"/>
      <w:r>
        <w:t>der</w:t>
      </w:r>
      <w:proofErr w:type="gramEnd"/>
      <w:r>
        <w:t xml:space="preserve"> causa à inexecução parcial do contrato que cause grave dano à Administração ou ao funcionamento dos serviços públicos ou ao interesse coletivo; </w:t>
      </w:r>
    </w:p>
    <w:p w:rsidR="00B63EB5" w:rsidRDefault="00FD5D8A">
      <w:pPr>
        <w:numPr>
          <w:ilvl w:val="0"/>
          <w:numId w:val="4"/>
        </w:numPr>
        <w:ind w:right="17" w:hanging="504"/>
      </w:pPr>
      <w:proofErr w:type="gramStart"/>
      <w:r>
        <w:t>der</w:t>
      </w:r>
      <w:proofErr w:type="gramEnd"/>
      <w:r>
        <w:t xml:space="preserve"> causa à inexecução total do co</w:t>
      </w:r>
      <w:r>
        <w:t xml:space="preserve">ntrato; </w:t>
      </w:r>
    </w:p>
    <w:p w:rsidR="00B63EB5" w:rsidRDefault="00FD5D8A">
      <w:pPr>
        <w:numPr>
          <w:ilvl w:val="0"/>
          <w:numId w:val="4"/>
        </w:numPr>
        <w:ind w:right="17" w:hanging="504"/>
      </w:pPr>
      <w:proofErr w:type="gramStart"/>
      <w:r>
        <w:t>deixar</w:t>
      </w:r>
      <w:proofErr w:type="gramEnd"/>
      <w:r>
        <w:t xml:space="preserve"> de entregar a documentação exigida para o certame; </w:t>
      </w:r>
    </w:p>
    <w:p w:rsidR="00B63EB5" w:rsidRDefault="00FD5D8A">
      <w:pPr>
        <w:numPr>
          <w:ilvl w:val="0"/>
          <w:numId w:val="4"/>
        </w:numPr>
        <w:ind w:right="17" w:hanging="504"/>
      </w:pPr>
      <w:proofErr w:type="gramStart"/>
      <w:r>
        <w:t>não</w:t>
      </w:r>
      <w:proofErr w:type="gramEnd"/>
      <w:r>
        <w:t xml:space="preserve"> manter a proposta, salvo em decorrência de fato superveniente devidamente justificado; </w:t>
      </w:r>
    </w:p>
    <w:p w:rsidR="00B63EB5" w:rsidRDefault="00FD5D8A">
      <w:pPr>
        <w:numPr>
          <w:ilvl w:val="0"/>
          <w:numId w:val="4"/>
        </w:numPr>
        <w:ind w:right="17" w:hanging="504"/>
      </w:pPr>
      <w:proofErr w:type="gramStart"/>
      <w:r>
        <w:t>não</w:t>
      </w:r>
      <w:proofErr w:type="gramEnd"/>
      <w:r>
        <w:t xml:space="preserve"> celebrar o contrato ou não entregar a documentação exigida para a contratação, quando convocado dentro do prazo de validade de sua proposta; </w:t>
      </w:r>
    </w:p>
    <w:p w:rsidR="00B63EB5" w:rsidRDefault="00FD5D8A">
      <w:pPr>
        <w:numPr>
          <w:ilvl w:val="0"/>
          <w:numId w:val="4"/>
        </w:numPr>
        <w:ind w:right="17" w:hanging="504"/>
      </w:pPr>
      <w:proofErr w:type="gramStart"/>
      <w:r>
        <w:t>ensejar</w:t>
      </w:r>
      <w:proofErr w:type="gramEnd"/>
      <w:r>
        <w:t xml:space="preserve"> o retardamento da execução ou da entrega do objeto da contratação sem motivo justificado; </w:t>
      </w:r>
    </w:p>
    <w:p w:rsidR="00B63EB5" w:rsidRDefault="00FD5D8A">
      <w:pPr>
        <w:numPr>
          <w:ilvl w:val="0"/>
          <w:numId w:val="4"/>
        </w:numPr>
        <w:ind w:right="17" w:hanging="504"/>
      </w:pPr>
      <w:proofErr w:type="gramStart"/>
      <w:r>
        <w:t>apresentar</w:t>
      </w:r>
      <w:proofErr w:type="gramEnd"/>
      <w:r>
        <w:t xml:space="preserve"> </w:t>
      </w:r>
      <w:r>
        <w:t xml:space="preserve">declaração ou documentação falsa exigida para o certame ou prestar declaração falsa durante a dispensa eletrônica ou execução do contrato; </w:t>
      </w:r>
    </w:p>
    <w:p w:rsidR="00B63EB5" w:rsidRDefault="00FD5D8A">
      <w:pPr>
        <w:numPr>
          <w:ilvl w:val="0"/>
          <w:numId w:val="4"/>
        </w:numPr>
        <w:ind w:right="17" w:hanging="504"/>
      </w:pPr>
      <w:proofErr w:type="gramStart"/>
      <w:r>
        <w:t>fraudar</w:t>
      </w:r>
      <w:proofErr w:type="gramEnd"/>
      <w:r>
        <w:t xml:space="preserve"> a contratação ou praticar ato fraudulento na execução do contrato; </w:t>
      </w:r>
    </w:p>
    <w:p w:rsidR="00B63EB5" w:rsidRDefault="00FD5D8A">
      <w:pPr>
        <w:numPr>
          <w:ilvl w:val="0"/>
          <w:numId w:val="4"/>
        </w:numPr>
        <w:ind w:right="17" w:hanging="504"/>
      </w:pPr>
      <w:proofErr w:type="gramStart"/>
      <w:r>
        <w:t>comportar</w:t>
      </w:r>
      <w:proofErr w:type="gramEnd"/>
      <w:r>
        <w:t>-se de modo inidôneo ou cometer</w:t>
      </w:r>
      <w:r>
        <w:t xml:space="preserve"> fraude de qualquer natureza; </w:t>
      </w:r>
    </w:p>
    <w:p w:rsidR="00B63EB5" w:rsidRDefault="00FD5D8A">
      <w:pPr>
        <w:numPr>
          <w:ilvl w:val="0"/>
          <w:numId w:val="4"/>
        </w:numPr>
        <w:ind w:right="17" w:hanging="504"/>
      </w:pPr>
      <w:proofErr w:type="gramStart"/>
      <w:r>
        <w:t>praticar</w:t>
      </w:r>
      <w:proofErr w:type="gramEnd"/>
      <w:r>
        <w:t xml:space="preserve"> atos ilícitos com vistas a frustrar os objetivos da contratação; </w:t>
      </w:r>
    </w:p>
    <w:p w:rsidR="00B63EB5" w:rsidRDefault="00FD5D8A">
      <w:pPr>
        <w:numPr>
          <w:ilvl w:val="0"/>
          <w:numId w:val="4"/>
        </w:numPr>
        <w:ind w:right="17" w:hanging="504"/>
      </w:pPr>
      <w:proofErr w:type="gramStart"/>
      <w:r>
        <w:t>praticar</w:t>
      </w:r>
      <w:proofErr w:type="gramEnd"/>
      <w:r>
        <w:t xml:space="preserve"> ato lesivo previsto no art. 5º da Lei nº 12.846, de 1º de agosto de 2013. </w:t>
      </w:r>
    </w:p>
    <w:p w:rsidR="00B63EB5" w:rsidRDefault="00FD5D8A">
      <w:pPr>
        <w:ind w:left="435" w:right="17"/>
      </w:pPr>
      <w:r>
        <w:lastRenderedPageBreak/>
        <w:t>10.2. Serão aplicadas ao responsável pelas infrações administrativ</w:t>
      </w:r>
      <w:r>
        <w:t xml:space="preserve">as acima descritas as seguintes sanções: </w:t>
      </w:r>
    </w:p>
    <w:p w:rsidR="00B63EB5" w:rsidRDefault="00FD5D8A">
      <w:pPr>
        <w:numPr>
          <w:ilvl w:val="0"/>
          <w:numId w:val="5"/>
        </w:numPr>
        <w:ind w:right="17" w:hanging="360"/>
      </w:pPr>
      <w:r>
        <w:rPr>
          <w:b/>
        </w:rPr>
        <w:t>Advertência</w:t>
      </w:r>
      <w:r>
        <w:t xml:space="preserve">, quando o Contratado der causa à inexecução parcial do contrato, sempre que não se justificar a imposição de penalidade mais grave (art. 156, §2º, da Lei); </w:t>
      </w:r>
    </w:p>
    <w:p w:rsidR="00B63EB5" w:rsidRDefault="00FD5D8A">
      <w:pPr>
        <w:numPr>
          <w:ilvl w:val="0"/>
          <w:numId w:val="5"/>
        </w:numPr>
        <w:spacing w:after="115" w:line="279" w:lineRule="auto"/>
        <w:ind w:right="17" w:hanging="360"/>
      </w:pPr>
      <w:r>
        <w:rPr>
          <w:b/>
        </w:rPr>
        <w:t>Impedimento de licitar e contratar</w:t>
      </w:r>
      <w:r>
        <w:t xml:space="preserve">, quando praticadas as condutas descritas nas alíneas b, c, d, e, f e g do subitem acima deste Contrato, sempre que não se justificar a imposição de penalidade mais grave (art. 156, §4º, da Lei); </w:t>
      </w:r>
    </w:p>
    <w:p w:rsidR="00B63EB5" w:rsidRDefault="00FD5D8A">
      <w:pPr>
        <w:numPr>
          <w:ilvl w:val="0"/>
          <w:numId w:val="5"/>
        </w:numPr>
        <w:ind w:right="17" w:hanging="360"/>
      </w:pPr>
      <w:r>
        <w:rPr>
          <w:b/>
        </w:rPr>
        <w:t>Declaração de inidoneidade para licitar e contratar</w:t>
      </w:r>
      <w:r>
        <w:t>, quando</w:t>
      </w:r>
      <w:r>
        <w:t xml:space="preserve"> praticadas as condutas descritas nas alíneas h, i, j, k e l do subitem acima deste Contrato, bem como nas alíneas b, c, d, e, f e g, que justifiquem a imposição de penalidade mais grave (art. 156, §5º, da Lei) </w:t>
      </w:r>
    </w:p>
    <w:p w:rsidR="00B63EB5" w:rsidRDefault="00FD5D8A">
      <w:pPr>
        <w:spacing w:after="257" w:line="259" w:lineRule="auto"/>
        <w:ind w:left="0" w:right="0" w:firstLine="0"/>
        <w:jc w:val="left"/>
      </w:pPr>
      <w:r>
        <w:t xml:space="preserve"> </w:t>
      </w:r>
    </w:p>
    <w:p w:rsidR="00B63EB5" w:rsidRDefault="00FD5D8A">
      <w:pPr>
        <w:pStyle w:val="Ttulo1"/>
        <w:ind w:left="-5"/>
      </w:pPr>
      <w:r>
        <w:t>11. CLÁUSULA DÉCIMA TERCEIRA – DOTAÇÃO ORÇ</w:t>
      </w:r>
      <w:r>
        <w:t xml:space="preserve">AMENTÁRIA (art. 92, VIII) </w:t>
      </w:r>
    </w:p>
    <w:p w:rsidR="00B63EB5" w:rsidRDefault="00FD5D8A">
      <w:pPr>
        <w:spacing w:after="27" w:line="279" w:lineRule="auto"/>
        <w:ind w:left="413" w:right="0" w:firstLine="0"/>
        <w:jc w:val="left"/>
      </w:pPr>
      <w:r>
        <w:t xml:space="preserve">11.1. As despesas decorrentes da presente contratação correrão à conta de recursos específicos consignados no PA 01 - Plano de Ação “Diversificar sua atuação no estado, priorizando a ação </w:t>
      </w:r>
      <w:proofErr w:type="spellStart"/>
      <w:r>
        <w:t>orientativa</w:t>
      </w:r>
      <w:proofErr w:type="spellEnd"/>
      <w:r>
        <w:t xml:space="preserve"> e combatendo o exercício ileg</w:t>
      </w:r>
      <w:r>
        <w:t xml:space="preserve">al” </w:t>
      </w:r>
    </w:p>
    <w:p w:rsidR="00B63EB5" w:rsidRDefault="00FD5D8A">
      <w:pPr>
        <w:ind w:left="438" w:right="17"/>
      </w:pPr>
      <w:r>
        <w:t xml:space="preserve">Objetivo estratégico principal: tornar a fiscalização um vetor de melhoria do exercício da arquitetura e urbanismo </w:t>
      </w:r>
    </w:p>
    <w:p w:rsidR="00B63EB5" w:rsidRDefault="00FD5D8A">
      <w:pPr>
        <w:spacing w:after="218" w:line="259" w:lineRule="auto"/>
        <w:ind w:left="540" w:right="0" w:firstLine="0"/>
        <w:jc w:val="left"/>
      </w:pPr>
      <w:r>
        <w:t xml:space="preserve"> </w:t>
      </w:r>
    </w:p>
    <w:p w:rsidR="00B63EB5" w:rsidRDefault="00FD5D8A">
      <w:pPr>
        <w:spacing w:after="103" w:line="259" w:lineRule="auto"/>
        <w:ind w:left="0" w:right="0" w:firstLine="0"/>
        <w:jc w:val="left"/>
      </w:pPr>
      <w:r>
        <w:t xml:space="preserve"> </w:t>
      </w:r>
    </w:p>
    <w:p w:rsidR="00B63EB5" w:rsidRDefault="00FD5D8A">
      <w:pPr>
        <w:spacing w:after="103" w:line="259" w:lineRule="auto"/>
        <w:ind w:left="0" w:right="0" w:firstLine="0"/>
        <w:jc w:val="left"/>
      </w:pPr>
      <w:r>
        <w:t xml:space="preserve"> </w:t>
      </w:r>
    </w:p>
    <w:p w:rsidR="00B63EB5" w:rsidRDefault="00FD5D8A">
      <w:pPr>
        <w:spacing w:after="103" w:line="259" w:lineRule="auto"/>
        <w:ind w:left="0" w:right="0" w:firstLine="0"/>
        <w:jc w:val="left"/>
      </w:pPr>
      <w:r>
        <w:t xml:space="preserve"> </w:t>
      </w:r>
    </w:p>
    <w:p w:rsidR="00B63EB5" w:rsidRDefault="00FD5D8A">
      <w:pPr>
        <w:spacing w:after="101" w:line="259" w:lineRule="auto"/>
        <w:ind w:left="0" w:right="0" w:firstLine="0"/>
        <w:jc w:val="left"/>
      </w:pPr>
      <w:r>
        <w:t xml:space="preserve"> </w:t>
      </w:r>
    </w:p>
    <w:p w:rsidR="00B63EB5" w:rsidRDefault="00FD5D8A">
      <w:pPr>
        <w:spacing w:after="0" w:line="367" w:lineRule="auto"/>
        <w:ind w:left="3178" w:right="3136"/>
        <w:jc w:val="center"/>
      </w:pPr>
      <w:r>
        <w:t xml:space="preserve">_________________________ PABLO CÉSAR BENETTI  </w:t>
      </w:r>
    </w:p>
    <w:p w:rsidR="00B63EB5" w:rsidRDefault="00FD5D8A">
      <w:pPr>
        <w:spacing w:after="102" w:line="259" w:lineRule="auto"/>
        <w:ind w:right="27"/>
        <w:jc w:val="center"/>
      </w:pPr>
      <w:r>
        <w:t xml:space="preserve">Presidente do CAU/RJ </w:t>
      </w:r>
    </w:p>
    <w:p w:rsidR="00B63EB5" w:rsidRDefault="00FD5D8A">
      <w:pPr>
        <w:spacing w:after="102" w:line="259" w:lineRule="auto"/>
        <w:ind w:right="27"/>
        <w:jc w:val="center"/>
      </w:pPr>
      <w:r>
        <w:t xml:space="preserve">Representante legal do CONTRATANTE </w:t>
      </w:r>
    </w:p>
    <w:p w:rsidR="00B63EB5" w:rsidRDefault="00FD5D8A">
      <w:pPr>
        <w:spacing w:after="101" w:line="259" w:lineRule="auto"/>
        <w:ind w:left="30" w:right="0" w:firstLine="0"/>
        <w:jc w:val="center"/>
      </w:pPr>
      <w:r>
        <w:t xml:space="preserve"> </w:t>
      </w:r>
    </w:p>
    <w:p w:rsidR="00B63EB5" w:rsidRDefault="00FD5D8A">
      <w:pPr>
        <w:spacing w:after="103" w:line="259" w:lineRule="auto"/>
        <w:ind w:left="30" w:right="0" w:firstLine="0"/>
        <w:jc w:val="center"/>
      </w:pPr>
      <w:r>
        <w:t xml:space="preserve"> </w:t>
      </w:r>
    </w:p>
    <w:p w:rsidR="00B63EB5" w:rsidRDefault="00FD5D8A">
      <w:pPr>
        <w:spacing w:after="103" w:line="259" w:lineRule="auto"/>
        <w:ind w:left="30" w:right="0" w:firstLine="0"/>
        <w:jc w:val="center"/>
      </w:pPr>
      <w:r>
        <w:t xml:space="preserve"> </w:t>
      </w:r>
    </w:p>
    <w:p w:rsidR="00B63EB5" w:rsidRDefault="00FD5D8A">
      <w:pPr>
        <w:spacing w:after="103" w:line="259" w:lineRule="auto"/>
        <w:ind w:left="30" w:right="0" w:firstLine="0"/>
        <w:jc w:val="center"/>
      </w:pPr>
      <w:r>
        <w:t xml:space="preserve"> </w:t>
      </w:r>
    </w:p>
    <w:p w:rsidR="00B63EB5" w:rsidRDefault="00FD5D8A">
      <w:pPr>
        <w:spacing w:after="103" w:line="259" w:lineRule="auto"/>
        <w:ind w:left="30" w:right="0" w:firstLine="0"/>
        <w:jc w:val="center"/>
      </w:pPr>
      <w:r>
        <w:t xml:space="preserve"> </w:t>
      </w:r>
    </w:p>
    <w:p w:rsidR="00B63EB5" w:rsidRDefault="00FD5D8A">
      <w:pPr>
        <w:spacing w:after="102" w:line="259" w:lineRule="auto"/>
        <w:ind w:right="28"/>
        <w:jc w:val="center"/>
      </w:pPr>
      <w:r>
        <w:t xml:space="preserve">_________________________ </w:t>
      </w:r>
    </w:p>
    <w:p w:rsidR="00B63EB5" w:rsidRDefault="00FD5D8A">
      <w:pPr>
        <w:spacing w:after="102" w:line="259" w:lineRule="auto"/>
        <w:ind w:right="28"/>
        <w:jc w:val="center"/>
      </w:pPr>
      <w:r>
        <w:t xml:space="preserve">MARLON BORGES </w:t>
      </w:r>
    </w:p>
    <w:p w:rsidR="00B63EB5" w:rsidRDefault="00FD5D8A">
      <w:pPr>
        <w:spacing w:after="102" w:line="259" w:lineRule="auto"/>
        <w:ind w:right="29"/>
        <w:jc w:val="center"/>
      </w:pPr>
      <w:proofErr w:type="spellStart"/>
      <w:r>
        <w:t>Sócio-proprietário</w:t>
      </w:r>
      <w:proofErr w:type="spellEnd"/>
      <w:r>
        <w:t xml:space="preserve"> </w:t>
      </w:r>
    </w:p>
    <w:p w:rsidR="00B63EB5" w:rsidRDefault="00FD5D8A">
      <w:pPr>
        <w:spacing w:after="102" w:line="259" w:lineRule="auto"/>
        <w:ind w:right="26"/>
        <w:jc w:val="center"/>
      </w:pPr>
      <w:r>
        <w:t xml:space="preserve">Representante legal do CONTRATADO </w:t>
      </w:r>
    </w:p>
    <w:p w:rsidR="00B63EB5" w:rsidRDefault="00FD5D8A">
      <w:pPr>
        <w:spacing w:after="0" w:line="259" w:lineRule="auto"/>
        <w:ind w:left="0" w:right="0" w:firstLine="0"/>
        <w:jc w:val="left"/>
      </w:pPr>
      <w:r>
        <w:t xml:space="preserve"> </w:t>
      </w:r>
    </w:p>
    <w:p w:rsidR="00B63EB5" w:rsidRDefault="00FD5D8A">
      <w:pPr>
        <w:spacing w:after="122" w:line="259" w:lineRule="auto"/>
        <w:ind w:left="0" w:right="0" w:firstLine="0"/>
        <w:jc w:val="left"/>
      </w:pPr>
      <w:r>
        <w:t xml:space="preserve"> </w:t>
      </w:r>
    </w:p>
    <w:p w:rsidR="00B63EB5" w:rsidRDefault="00FD5D8A">
      <w:pPr>
        <w:spacing w:after="0" w:line="259" w:lineRule="auto"/>
        <w:ind w:left="0" w:right="0" w:firstLine="0"/>
        <w:jc w:val="left"/>
      </w:pPr>
      <w:r>
        <w:rPr>
          <w:sz w:val="22"/>
        </w:rPr>
        <w:t xml:space="preserve"> </w:t>
      </w:r>
    </w:p>
    <w:sectPr w:rsidR="00B63EB5">
      <w:headerReference w:type="even" r:id="rId7"/>
      <w:headerReference w:type="default" r:id="rId8"/>
      <w:headerReference w:type="first" r:id="rId9"/>
      <w:pgSz w:w="11906" w:h="16838"/>
      <w:pgMar w:top="2004" w:right="968" w:bottom="611" w:left="1133" w:header="1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8A" w:rsidRDefault="00FD5D8A">
      <w:pPr>
        <w:spacing w:after="0" w:line="240" w:lineRule="auto"/>
      </w:pPr>
      <w:r>
        <w:separator/>
      </w:r>
    </w:p>
  </w:endnote>
  <w:endnote w:type="continuationSeparator" w:id="0">
    <w:p w:rsidR="00FD5D8A" w:rsidRDefault="00FD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8A" w:rsidRDefault="00FD5D8A">
      <w:pPr>
        <w:spacing w:after="0" w:line="240" w:lineRule="auto"/>
      </w:pPr>
      <w:r>
        <w:separator/>
      </w:r>
    </w:p>
  </w:footnote>
  <w:footnote w:type="continuationSeparator" w:id="0">
    <w:p w:rsidR="00FD5D8A" w:rsidRDefault="00FD5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B5" w:rsidRDefault="00FD5D8A">
    <w:pPr>
      <w:spacing w:after="60" w:line="259" w:lineRule="auto"/>
      <w:ind w:left="0" w:right="405" w:firstLine="0"/>
      <w:jc w:val="right"/>
    </w:pPr>
    <w:r>
      <w:rPr>
        <w:noProof/>
      </w:rPr>
      <w:drawing>
        <wp:anchor distT="0" distB="0" distL="114300" distR="114300" simplePos="0" relativeHeight="251658240" behindDoc="0" locked="0" layoutInCell="1" allowOverlap="0">
          <wp:simplePos x="0" y="0"/>
          <wp:positionH relativeFrom="page">
            <wp:posOffset>720090</wp:posOffset>
          </wp:positionH>
          <wp:positionV relativeFrom="page">
            <wp:posOffset>76200</wp:posOffset>
          </wp:positionV>
          <wp:extent cx="5934075" cy="9715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971550"/>
                  </a:xfrm>
                  <a:prstGeom prst="rect">
                    <a:avLst/>
                  </a:prstGeom>
                </pic:spPr>
              </pic:pic>
            </a:graphicData>
          </a:graphic>
        </wp:anchor>
      </w:drawing>
    </w:r>
    <w:r>
      <w:t xml:space="preserve"> </w:t>
    </w:r>
  </w:p>
  <w:p w:rsidR="00B63EB5" w:rsidRDefault="00FD5D8A">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B5" w:rsidRDefault="00FD5D8A">
    <w:pPr>
      <w:spacing w:after="60" w:line="259" w:lineRule="auto"/>
      <w:ind w:left="0" w:right="405" w:firstLine="0"/>
      <w:jc w:val="right"/>
    </w:pPr>
    <w:r>
      <w:rPr>
        <w:noProof/>
      </w:rPr>
      <w:drawing>
        <wp:anchor distT="0" distB="0" distL="114300" distR="114300" simplePos="0" relativeHeight="251659264" behindDoc="0" locked="0" layoutInCell="1" allowOverlap="0">
          <wp:simplePos x="0" y="0"/>
          <wp:positionH relativeFrom="page">
            <wp:posOffset>720090</wp:posOffset>
          </wp:positionH>
          <wp:positionV relativeFrom="page">
            <wp:posOffset>76200</wp:posOffset>
          </wp:positionV>
          <wp:extent cx="5934075" cy="971550"/>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971550"/>
                  </a:xfrm>
                  <a:prstGeom prst="rect">
                    <a:avLst/>
                  </a:prstGeom>
                </pic:spPr>
              </pic:pic>
            </a:graphicData>
          </a:graphic>
        </wp:anchor>
      </w:drawing>
    </w:r>
    <w:r>
      <w:t xml:space="preserve"> </w:t>
    </w:r>
  </w:p>
  <w:p w:rsidR="00B63EB5" w:rsidRDefault="00FD5D8A">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B5" w:rsidRDefault="00FD5D8A">
    <w:pPr>
      <w:spacing w:after="60" w:line="259" w:lineRule="auto"/>
      <w:ind w:left="0" w:right="405" w:firstLine="0"/>
      <w:jc w:val="right"/>
    </w:pPr>
    <w:r>
      <w:rPr>
        <w:noProof/>
      </w:rPr>
      <w:drawing>
        <wp:anchor distT="0" distB="0" distL="114300" distR="114300" simplePos="0" relativeHeight="251660288" behindDoc="0" locked="0" layoutInCell="1" allowOverlap="0">
          <wp:simplePos x="0" y="0"/>
          <wp:positionH relativeFrom="page">
            <wp:posOffset>720090</wp:posOffset>
          </wp:positionH>
          <wp:positionV relativeFrom="page">
            <wp:posOffset>76200</wp:posOffset>
          </wp:positionV>
          <wp:extent cx="5934075" cy="97155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971550"/>
                  </a:xfrm>
                  <a:prstGeom prst="rect">
                    <a:avLst/>
                  </a:prstGeom>
                </pic:spPr>
              </pic:pic>
            </a:graphicData>
          </a:graphic>
        </wp:anchor>
      </w:drawing>
    </w:r>
    <w:r>
      <w:t xml:space="preserve"> </w:t>
    </w:r>
  </w:p>
  <w:p w:rsidR="00B63EB5" w:rsidRDefault="00FD5D8A">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74BDA"/>
    <w:multiLevelType w:val="hybridMultilevel"/>
    <w:tmpl w:val="48A07850"/>
    <w:lvl w:ilvl="0" w:tplc="12268D00">
      <w:start w:val="4"/>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D4E5A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9A888F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B7082C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D864F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4CE8DB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FFEA0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046A2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2B4F49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967F0A"/>
    <w:multiLevelType w:val="multilevel"/>
    <w:tmpl w:val="11426474"/>
    <w:lvl w:ilvl="0">
      <w:start w:val="2"/>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E440FB"/>
    <w:multiLevelType w:val="hybridMultilevel"/>
    <w:tmpl w:val="5DDEABEC"/>
    <w:lvl w:ilvl="0" w:tplc="EED29E82">
      <w:start w:val="1"/>
      <w:numFmt w:val="lowerLetter"/>
      <w:lvlText w:val="%1)"/>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C6AE82">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407E4C">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B02C64">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1646FA">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5A0440">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80C09E">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8BA8E">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82562E">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D44D41"/>
    <w:multiLevelType w:val="hybridMultilevel"/>
    <w:tmpl w:val="D2AC9B12"/>
    <w:lvl w:ilvl="0" w:tplc="A564783E">
      <w:start w:val="1"/>
      <w:numFmt w:val="lowerLetter"/>
      <w:lvlText w:val="%1)"/>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68AE0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CCD09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CE135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5E7CC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5E59B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86FDB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4F00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9AC85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904567"/>
    <w:multiLevelType w:val="hybridMultilevel"/>
    <w:tmpl w:val="83AE33B8"/>
    <w:lvl w:ilvl="0" w:tplc="A8E6F99A">
      <w:start w:val="1"/>
      <w:numFmt w:val="lowerRoman"/>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2A9EA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1A945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A8329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4C423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48371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AEC06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63C1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60CAF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B5"/>
    <w:rsid w:val="00094BFF"/>
    <w:rsid w:val="00B63EB5"/>
    <w:rsid w:val="00FD5D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580B6-52E4-4CCF-B0A6-145A11E8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69" w:lineRule="auto"/>
      <w:ind w:left="10" w:right="164" w:hanging="10"/>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spacing w:after="64"/>
      <w:ind w:left="10"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38"/>
      <w:ind w:left="438" w:hanging="10"/>
      <w:outlineLvl w:val="1"/>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0"/>
    </w:rPr>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3082</Words>
  <Characters>16644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Andre Souza Ribeiro Junior</dc:creator>
  <cp:keywords/>
  <cp:lastModifiedBy>Nanderson Pantoja</cp:lastModifiedBy>
  <cp:revision>2</cp:revision>
  <dcterms:created xsi:type="dcterms:W3CDTF">2023-05-24T12:32:00Z</dcterms:created>
  <dcterms:modified xsi:type="dcterms:W3CDTF">2023-05-24T12:32:00Z</dcterms:modified>
</cp:coreProperties>
</file>