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ind w:right="-17"/>
        <w:rPr>
          <w:rFonts w:ascii="Arial Narrow" w:cs="Arial Narrow" w:eastAsia="Arial Narrow" w:hAnsi="Arial Narrow"/>
          <w:b w:val="1"/>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ind w:right="-17"/>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04">
      <w:pPr>
        <w:ind w:right="-17"/>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TERMO DE CONTRATO </w:t>
      </w:r>
    </w:p>
    <w:p w:rsidR="00000000" w:rsidDel="00000000" w:rsidP="00000000" w:rsidRDefault="00000000" w:rsidRPr="00000000" w14:paraId="00000005">
      <w:pPr>
        <w:ind w:right="-17"/>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Processo Administrativo nº </w:t>
      </w:r>
      <w:r w:rsidDel="00000000" w:rsidR="00000000" w:rsidRPr="00000000">
        <w:rPr>
          <w:rFonts w:ascii="Arial Black" w:cs="Arial Black" w:eastAsia="Arial Black" w:hAnsi="Arial Black"/>
          <w:b w:val="1"/>
          <w:color w:val="000000"/>
          <w:sz w:val="22"/>
          <w:szCs w:val="22"/>
          <w:highlight w:val="white"/>
          <w:rtl w:val="0"/>
        </w:rPr>
        <w:t xml:space="preserve">1720133/2023</w:t>
      </w:r>
      <w:r w:rsidDel="00000000" w:rsidR="00000000" w:rsidRPr="00000000">
        <w:rPr>
          <w:rFonts w:ascii="Arial Narrow" w:cs="Arial Narrow" w:eastAsia="Arial Narrow" w:hAnsi="Arial Narrow"/>
          <w:b w:val="1"/>
          <w:sz w:val="22"/>
          <w:szCs w:val="22"/>
          <w:rtl w:val="0"/>
        </w:rPr>
        <w:t xml:space="preserve">           </w:t>
      </w:r>
    </w:p>
    <w:p w:rsidR="00000000" w:rsidDel="00000000" w:rsidP="00000000" w:rsidRDefault="00000000" w:rsidRPr="00000000" w14:paraId="00000006">
      <w:pPr>
        <w:ind w:right="-17"/>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07">
      <w:pPr>
        <w:ind w:right="-17"/>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08">
      <w:pPr>
        <w:spacing w:after="120" w:lineRule="auto"/>
        <w:ind w:left="3969" w:firstLine="0"/>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TERMO DE CONTRATO DE AQUISIÇÃO Nº 002/2023, QUE FAZEM ENTRE SI O CONSELHO DE ARQUITETURA E URBANISMO DO RIO DE JANEIRO – CAU/RJ E A EMPRESA </w:t>
      </w:r>
      <w:r w:rsidDel="00000000" w:rsidR="00000000" w:rsidRPr="00000000">
        <w:rPr>
          <w:rFonts w:ascii="Arial" w:cs="Arial" w:eastAsia="Arial" w:hAnsi="Arial"/>
          <w:b w:val="1"/>
          <w:rtl w:val="0"/>
        </w:rPr>
        <w:t xml:space="preserve">A. ARCHANJO COMERCIO E SERVICO LTDA</w:t>
      </w:r>
      <w:r w:rsidDel="00000000" w:rsidR="00000000" w:rsidRPr="00000000">
        <w:rPr>
          <w:rFonts w:ascii="Arial Narrow" w:cs="Arial Narrow" w:eastAsia="Arial Narrow" w:hAnsi="Arial Narrow"/>
          <w:b w:val="1"/>
          <w:sz w:val="22"/>
          <w:szCs w:val="22"/>
          <w:rtl w:val="0"/>
        </w:rPr>
        <w:t xml:space="preserve">. </w:t>
      </w:r>
    </w:p>
    <w:p w:rsidR="00000000" w:rsidDel="00000000" w:rsidP="00000000" w:rsidRDefault="00000000" w:rsidRPr="00000000" w14:paraId="00000009">
      <w:pPr>
        <w:spacing w:after="120" w:lineRule="auto"/>
        <w:ind w:right="-15"/>
        <w:jc w:val="both"/>
        <w:rPr>
          <w:rFonts w:ascii="Arial Narrow" w:cs="Arial Narrow" w:eastAsia="Arial Narrow" w:hAnsi="Arial Narrow"/>
          <w:b w:val="1"/>
          <w:color w:val="ff0000"/>
          <w:sz w:val="22"/>
          <w:szCs w:val="22"/>
        </w:rPr>
      </w:pPr>
      <w:r w:rsidDel="00000000" w:rsidR="00000000" w:rsidRPr="00000000">
        <w:rPr>
          <w:rtl w:val="0"/>
        </w:rPr>
      </w:r>
    </w:p>
    <w:p w:rsidR="00000000" w:rsidDel="00000000" w:rsidP="00000000" w:rsidRDefault="00000000" w:rsidRPr="00000000" w14:paraId="0000000A">
      <w:pPr>
        <w:spacing w:after="120" w:lineRule="auto"/>
        <w:ind w:right="-15"/>
        <w:jc w:val="both"/>
        <w:rPr>
          <w:rFonts w:ascii="Arial Narrow" w:cs="Arial Narrow" w:eastAsia="Arial Narrow" w:hAnsi="Arial Narrow"/>
          <w:b w:val="1"/>
          <w:color w:val="ff0000"/>
          <w:sz w:val="22"/>
          <w:szCs w:val="22"/>
        </w:rPr>
      </w:pPr>
      <w:r w:rsidDel="00000000" w:rsidR="00000000" w:rsidRPr="00000000">
        <w:rPr>
          <w:rtl w:val="0"/>
        </w:rPr>
      </w:r>
    </w:p>
    <w:p w:rsidR="00000000" w:rsidDel="00000000" w:rsidP="00000000" w:rsidRDefault="00000000" w:rsidRPr="00000000" w14:paraId="0000000B">
      <w:pPr>
        <w:spacing w:after="120" w:before="120" w:line="276" w:lineRule="auto"/>
        <w:jc w:val="both"/>
        <w:rPr>
          <w:rFonts w:ascii="Arial" w:cs="Arial" w:eastAsia="Arial" w:hAnsi="Arial"/>
        </w:rPr>
      </w:pPr>
      <w:r w:rsidDel="00000000" w:rsidR="00000000" w:rsidRPr="00000000">
        <w:rPr>
          <w:rFonts w:ascii="Arial" w:cs="Arial" w:eastAsia="Arial" w:hAnsi="Arial"/>
          <w:b w:val="1"/>
          <w:u w:val="single"/>
          <w:rtl w:val="0"/>
        </w:rPr>
        <w:t xml:space="preserve">O Conselho de Arquitetura e Urbanismo do Rio de Janeiro – CAU/RJ</w:t>
      </w:r>
      <w:r w:rsidDel="00000000" w:rsidR="00000000" w:rsidRPr="00000000">
        <w:rPr>
          <w:rFonts w:ascii="Arial" w:cs="Arial" w:eastAsia="Arial" w:hAnsi="Arial"/>
          <w:rtl w:val="0"/>
        </w:rPr>
        <w:t xml:space="preserve">, com sede na Avenida República do Chile, n° 230 - 23° andar, Centro na cidade do Rio de Janeiro /RJ, inscrito(a) no CNPJ sob o nº 14.892.247/0001-74, neste ato representado(a) pelo(a) presidente </w:t>
      </w:r>
      <w:r w:rsidDel="00000000" w:rsidR="00000000" w:rsidRPr="00000000">
        <w:rPr>
          <w:rFonts w:ascii="Arial" w:cs="Arial" w:eastAsia="Arial" w:hAnsi="Arial"/>
          <w:b w:val="1"/>
          <w:rtl w:val="0"/>
        </w:rPr>
        <w:t xml:space="preserve">PABLO CÉSAR BENETTI</w:t>
      </w:r>
      <w:r w:rsidDel="00000000" w:rsidR="00000000" w:rsidRPr="00000000">
        <w:rPr>
          <w:rFonts w:ascii="Arial" w:cs="Arial" w:eastAsia="Arial" w:hAnsi="Arial"/>
          <w:rtl w:val="0"/>
        </w:rPr>
        <w:t xml:space="preserve">, , brasileiro, casado, arquiteto e urbanista, portador da carteira de identidade funcional  A1446-0, expedida pelo CAU e CPF n° 717.947.947-00  nomeado(a) pela  termo de posse de presidente em reunião plenária do dia 12 de janeiro de 2021, publicada no diário oficial da União em 13 de janeiro de 2021 doravante denominada CONTRATANTE, e a . A. ARCHANJO COMERCIO E SERVICO LTDA inscrito(a) no CNPJ/MF sob o nº 47.611.339/0001-98., sediado(a) na Rua Darcinopolis, 0021 Lot 21 PAL 31943 QDR E – CAMPO GRANDE... – CEP: 23.073-820, Rio de Janeiro/RJ doravante designada CONTRATADA, neste ato representada pelo Sr. </w:t>
      </w:r>
      <w:r w:rsidDel="00000000" w:rsidR="00000000" w:rsidRPr="00000000">
        <w:rPr>
          <w:rFonts w:ascii="Arial" w:cs="Arial" w:eastAsia="Arial" w:hAnsi="Arial"/>
          <w:b w:val="1"/>
          <w:rtl w:val="0"/>
        </w:rPr>
        <w:t xml:space="preserve">ANTÔNIO ARCHANJO</w:t>
      </w:r>
      <w:r w:rsidDel="00000000" w:rsidR="00000000" w:rsidRPr="00000000">
        <w:rPr>
          <w:rFonts w:ascii="Arial" w:cs="Arial" w:eastAsia="Arial" w:hAnsi="Arial"/>
          <w:rtl w:val="0"/>
        </w:rPr>
        <w:t xml:space="preserve">, portador(a) da Carteira de Identidade nº .03.189.912-3., expedida pelo DETRAN/RJ, e CPF nº 660.123.847-34.,</w:t>
      </w:r>
      <w:r w:rsidDel="00000000" w:rsidR="00000000" w:rsidRPr="00000000">
        <w:rPr>
          <w:rFonts w:ascii="Arial" w:cs="Arial" w:eastAsia="Arial" w:hAnsi="Arial"/>
          <w:i w:val="1"/>
          <w:color w:val="ff0000"/>
          <w:rtl w:val="0"/>
        </w:rPr>
        <w:t xml:space="preserve"> </w:t>
      </w:r>
      <w:r w:rsidDel="00000000" w:rsidR="00000000" w:rsidRPr="00000000">
        <w:rPr>
          <w:rFonts w:ascii="Arial" w:cs="Arial" w:eastAsia="Arial" w:hAnsi="Arial"/>
          <w:rtl w:val="0"/>
        </w:rPr>
        <w:t xml:space="preserve">conforme atos constitutivos da empresa</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tendo em vista o que consta no Processo nº 1720133/2023 e em observância às disposições da Lei nº 14.133, de 2021 e da Instrução Normativa SEGES/ME nº 75, de 2021, resolvem celebrar o presente Termo de Contrato, decorrente da Dispensa de Licitação, mediante as cláusulas e condições a seguir enunciadas.</w:t>
      </w:r>
    </w:p>
    <w:p w:rsidR="00000000" w:rsidDel="00000000" w:rsidP="00000000" w:rsidRDefault="00000000" w:rsidRPr="00000000" w14:paraId="0000000C">
      <w:pPr>
        <w:ind w:right="-17"/>
        <w:jc w:val="center"/>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0D">
      <w:pPr>
        <w:spacing w:after="120" w:lineRule="auto"/>
        <w:ind w:right="-15"/>
        <w:jc w:val="cente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0E">
      <w:pPr>
        <w:keepNext w:val="1"/>
        <w:keepLines w:val="1"/>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CLÁUSULA PRIMEIRA – OBJETO (art. 92, I e II)</w:t>
      </w:r>
    </w:p>
    <w:p w:rsidR="00000000" w:rsidDel="00000000" w:rsidP="00000000" w:rsidRDefault="00000000" w:rsidRPr="00000000" w14:paraId="0000000F">
      <w:pPr>
        <w:widowControl w:val="1"/>
        <w:numPr>
          <w:ilvl w:val="1"/>
          <w:numId w:val="11"/>
        </w:numPr>
        <w:spacing w:after="120" w:before="120" w:line="276" w:lineRule="auto"/>
        <w:ind w:left="425"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 objeto do presente instrumento é a contratação de </w:t>
      </w:r>
      <w:r w:rsidDel="00000000" w:rsidR="00000000" w:rsidRPr="00000000">
        <w:rPr>
          <w:rFonts w:ascii="Arial" w:cs="Arial" w:eastAsia="Arial" w:hAnsi="Arial"/>
          <w:rtl w:val="0"/>
        </w:rPr>
        <w:t xml:space="preserve">material de limpeza, nas </w:t>
      </w:r>
      <w:r w:rsidDel="00000000" w:rsidR="00000000" w:rsidRPr="00000000">
        <w:rPr>
          <w:rFonts w:ascii="Arial" w:cs="Arial" w:eastAsia="Arial" w:hAnsi="Arial"/>
          <w:color w:val="000000"/>
          <w:rtl w:val="0"/>
        </w:rPr>
        <w:t xml:space="preserve">condições estabelecidas no Termo de Referência.</w:t>
      </w:r>
    </w:p>
    <w:p w:rsidR="00000000" w:rsidDel="00000000" w:rsidP="00000000" w:rsidRDefault="00000000" w:rsidRPr="00000000" w14:paraId="00000010">
      <w:pPr>
        <w:widowControl w:val="1"/>
        <w:numPr>
          <w:ilvl w:val="1"/>
          <w:numId w:val="11"/>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Objeto da contratação:</w:t>
      </w:r>
    </w:p>
    <w:tbl>
      <w:tblPr>
        <w:tblStyle w:val="Table1"/>
        <w:tblW w:w="84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2807"/>
        <w:gridCol w:w="879"/>
        <w:gridCol w:w="1559"/>
        <w:gridCol w:w="1276"/>
        <w:gridCol w:w="1205"/>
        <w:tblGridChange w:id="0">
          <w:tblGrid>
            <w:gridCol w:w="709"/>
            <w:gridCol w:w="2807"/>
            <w:gridCol w:w="879"/>
            <w:gridCol w:w="1559"/>
            <w:gridCol w:w="1276"/>
            <w:gridCol w:w="12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ITEM</w:t>
            </w:r>
          </w:p>
          <w:p w:rsidR="00000000" w:rsidDel="00000000" w:rsidP="00000000" w:rsidRDefault="00000000" w:rsidRPr="00000000" w14:paraId="00000012">
            <w:pPr>
              <w:spacing w:line="276" w:lineRule="auto"/>
              <w:jc w:val="center"/>
              <w:rPr>
                <w:rFonts w:ascii="Arial" w:cs="Arial" w:eastAsia="Arial" w:hAnsi="Arial"/>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line="276"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ESPECIFICAÇÃO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line="276"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UNIDADE DE MEDIDA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QUANTIDADE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VALOR UNITÁRIO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VALOR TOTAL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line="276" w:lineRule="auto"/>
              <w:rPr>
                <w:rFonts w:ascii="Arial" w:cs="Arial" w:eastAsia="Arial" w:hAnsi="Arial"/>
                <w:color w:val="000000"/>
              </w:rPr>
            </w:pPr>
            <w:r w:rsidDel="00000000" w:rsidR="00000000" w:rsidRPr="00000000">
              <w:rPr>
                <w:rFonts w:ascii="Arial" w:cs="Arial" w:eastAsia="Arial" w:hAnsi="Arial"/>
                <w:rtl w:val="0"/>
              </w:rPr>
              <w:t xml:space="preserve">DETERGENTE P/ LIMPEZA GERAL, DESENGORDURANTE EMBALAGEM 500 ML – MARCA: CORDEX OU SIMILAR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line="276" w:lineRule="auto"/>
              <w:rPr>
                <w:rFonts w:ascii="Arial" w:cs="Arial" w:eastAsia="Arial" w:hAnsi="Arial"/>
                <w:color w:val="000000"/>
              </w:rPr>
            </w:pPr>
            <w:r w:rsidDel="00000000" w:rsidR="00000000" w:rsidRPr="00000000">
              <w:rPr>
                <w:rFonts w:ascii="Arial" w:cs="Arial" w:eastAsia="Arial" w:hAnsi="Arial"/>
                <w:rtl w:val="0"/>
              </w:rPr>
              <w:t xml:space="preserve">FRASCO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line="276" w:lineRule="auto"/>
              <w:rPr>
                <w:rFonts w:ascii="Arial" w:cs="Arial" w:eastAsia="Arial" w:hAnsi="Arial"/>
                <w:color w:val="000000"/>
              </w:rPr>
            </w:pPr>
            <w:r w:rsidDel="00000000" w:rsidR="00000000" w:rsidRPr="00000000">
              <w:rPr>
                <w:rFonts w:ascii="Arial" w:cs="Arial" w:eastAsia="Arial" w:hAnsi="Arial"/>
                <w:rtl w:val="0"/>
              </w:rPr>
              <w:t xml:space="preserve">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line="276" w:lineRule="auto"/>
              <w:rPr>
                <w:rFonts w:ascii="Arial" w:cs="Arial" w:eastAsia="Arial" w:hAnsi="Arial"/>
                <w:color w:val="000000"/>
              </w:rPr>
            </w:pPr>
            <w:r w:rsidDel="00000000" w:rsidR="00000000" w:rsidRPr="00000000">
              <w:rPr>
                <w:rFonts w:ascii="Arial" w:cs="Arial" w:eastAsia="Arial" w:hAnsi="Arial"/>
                <w:rtl w:val="0"/>
              </w:rPr>
              <w:t xml:space="preserve">1,85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line="276" w:lineRule="auto"/>
              <w:rPr>
                <w:rFonts w:ascii="Arial" w:cs="Arial" w:eastAsia="Arial" w:hAnsi="Arial"/>
                <w:color w:val="000000"/>
              </w:rPr>
            </w:pPr>
            <w:r w:rsidDel="00000000" w:rsidR="00000000" w:rsidRPr="00000000">
              <w:rPr>
                <w:rFonts w:ascii="Arial" w:cs="Arial" w:eastAsia="Arial" w:hAnsi="Arial"/>
                <w:rtl w:val="0"/>
              </w:rPr>
              <w:t xml:space="preserve">555,00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line="276" w:lineRule="auto"/>
              <w:rPr>
                <w:rFonts w:ascii="Arial" w:cs="Arial" w:eastAsia="Arial" w:hAnsi="Arial"/>
                <w:color w:val="000000"/>
              </w:rPr>
            </w:pPr>
            <w:r w:rsidDel="00000000" w:rsidR="00000000" w:rsidRPr="00000000">
              <w:rPr>
                <w:rFonts w:ascii="Arial" w:cs="Arial" w:eastAsia="Arial" w:hAnsi="Arial"/>
                <w:rtl w:val="0"/>
              </w:rPr>
              <w:t xml:space="preserve">LIMPADOR MULTIUSO LIQUIDO PARA USO DOMÉSTICO DE LIMPEZA PESADA EM FRASCO 500 ML – MARCA: CORDEX OU SIMILAR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line="276" w:lineRule="auto"/>
              <w:rPr>
                <w:rFonts w:ascii="Arial" w:cs="Arial" w:eastAsia="Arial" w:hAnsi="Arial"/>
                <w:color w:val="000000"/>
              </w:rPr>
            </w:pPr>
            <w:r w:rsidDel="00000000" w:rsidR="00000000" w:rsidRPr="00000000">
              <w:rPr>
                <w:rFonts w:ascii="Arial" w:cs="Arial" w:eastAsia="Arial" w:hAnsi="Arial"/>
                <w:rtl w:val="0"/>
              </w:rPr>
              <w:t xml:space="preserve">FRASCO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line="276" w:lineRule="auto"/>
              <w:rPr>
                <w:rFonts w:ascii="Arial" w:cs="Arial" w:eastAsia="Arial" w:hAnsi="Arial"/>
                <w:color w:val="000000"/>
              </w:rPr>
            </w:pPr>
            <w:r w:rsidDel="00000000" w:rsidR="00000000" w:rsidRPr="00000000">
              <w:rPr>
                <w:rFonts w:ascii="Arial" w:cs="Arial" w:eastAsia="Arial" w:hAnsi="Arial"/>
                <w:rtl w:val="0"/>
              </w:rPr>
              <w:t xml:space="preserve">80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line="276" w:lineRule="auto"/>
              <w:rPr>
                <w:rFonts w:ascii="Arial" w:cs="Arial" w:eastAsia="Arial" w:hAnsi="Arial"/>
                <w:color w:val="000000"/>
              </w:rPr>
            </w:pPr>
            <w:r w:rsidDel="00000000" w:rsidR="00000000" w:rsidRPr="00000000">
              <w:rPr>
                <w:rFonts w:ascii="Arial" w:cs="Arial" w:eastAsia="Arial" w:hAnsi="Arial"/>
                <w:rtl w:val="0"/>
              </w:rPr>
              <w:t xml:space="preserve">3,15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line="276" w:lineRule="auto"/>
              <w:rPr>
                <w:rFonts w:ascii="Arial" w:cs="Arial" w:eastAsia="Arial" w:hAnsi="Arial"/>
                <w:color w:val="000000"/>
              </w:rPr>
            </w:pPr>
            <w:r w:rsidDel="00000000" w:rsidR="00000000" w:rsidRPr="00000000">
              <w:rPr>
                <w:rFonts w:ascii="Arial" w:cs="Arial" w:eastAsia="Arial" w:hAnsi="Arial"/>
                <w:rtl w:val="0"/>
              </w:rPr>
              <w:t xml:space="preserve">252,00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line="276" w:lineRule="auto"/>
              <w:rPr>
                <w:rFonts w:ascii="Arial" w:cs="Arial" w:eastAsia="Arial" w:hAnsi="Arial"/>
                <w:color w:val="000000"/>
              </w:rPr>
            </w:pPr>
            <w:r w:rsidDel="00000000" w:rsidR="00000000" w:rsidRPr="00000000">
              <w:rPr>
                <w:rFonts w:ascii="Arial" w:cs="Arial" w:eastAsia="Arial" w:hAnsi="Arial"/>
                <w:rtl w:val="0"/>
              </w:rPr>
              <w:t xml:space="preserve">ALCOOL LIQUIDO 70% EMBALAGEM DE 1 LT - MARCA: VETEX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line="276" w:lineRule="auto"/>
              <w:rPr>
                <w:rFonts w:ascii="Arial" w:cs="Arial" w:eastAsia="Arial" w:hAnsi="Arial"/>
                <w:color w:val="000000"/>
              </w:rPr>
            </w:pPr>
            <w:r w:rsidDel="00000000" w:rsidR="00000000" w:rsidRPr="00000000">
              <w:rPr>
                <w:rFonts w:ascii="Arial" w:cs="Arial" w:eastAsia="Arial" w:hAnsi="Arial"/>
                <w:rtl w:val="0"/>
              </w:rPr>
              <w:t xml:space="preserve">FRASCO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line="276" w:lineRule="auto"/>
              <w:rPr>
                <w:rFonts w:ascii="Arial" w:cs="Arial" w:eastAsia="Arial" w:hAnsi="Arial"/>
                <w:color w:val="000000"/>
              </w:rPr>
            </w:pPr>
            <w:r w:rsidDel="00000000" w:rsidR="00000000" w:rsidRPr="00000000">
              <w:rPr>
                <w:rFonts w:ascii="Arial" w:cs="Arial" w:eastAsia="Arial" w:hAnsi="Arial"/>
                <w:rtl w:val="0"/>
              </w:rPr>
              <w:t xml:space="preserve">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line="276" w:lineRule="auto"/>
              <w:rPr>
                <w:rFonts w:ascii="Arial" w:cs="Arial" w:eastAsia="Arial" w:hAnsi="Arial"/>
                <w:color w:val="000000"/>
              </w:rPr>
            </w:pPr>
            <w:r w:rsidDel="00000000" w:rsidR="00000000" w:rsidRPr="00000000">
              <w:rPr>
                <w:rFonts w:ascii="Arial" w:cs="Arial" w:eastAsia="Arial" w:hAnsi="Arial"/>
                <w:rtl w:val="0"/>
              </w:rPr>
              <w:t xml:space="preserve">6,75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line="276" w:lineRule="auto"/>
              <w:rPr>
                <w:rFonts w:ascii="Arial" w:cs="Arial" w:eastAsia="Arial" w:hAnsi="Arial"/>
                <w:color w:val="000000"/>
              </w:rPr>
            </w:pPr>
            <w:r w:rsidDel="00000000" w:rsidR="00000000" w:rsidRPr="00000000">
              <w:rPr>
                <w:rFonts w:ascii="Arial" w:cs="Arial" w:eastAsia="Arial" w:hAnsi="Arial"/>
                <w:rtl w:val="0"/>
              </w:rPr>
              <w:t xml:space="preserve">472,50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line="276" w:lineRule="auto"/>
              <w:rPr>
                <w:rFonts w:ascii="Arial" w:cs="Arial" w:eastAsia="Arial" w:hAnsi="Arial"/>
                <w:color w:val="000000"/>
              </w:rPr>
            </w:pPr>
            <w:r w:rsidDel="00000000" w:rsidR="00000000" w:rsidRPr="00000000">
              <w:rPr>
                <w:rFonts w:ascii="Arial" w:cs="Arial" w:eastAsia="Arial" w:hAnsi="Arial"/>
                <w:rtl w:val="0"/>
              </w:rPr>
              <w:t xml:space="preserve">SACO DE PANO PARA LIMPEZA EM 100% ALGODÃO ALVEJADO MED. APROX. 50X70 CM – MARCA FAVORITA OU SIMILAR</w:t>
            </w:r>
            <w:r w:rsidDel="00000000" w:rsidR="00000000" w:rsidRPr="00000000">
              <w:rPr>
                <w:rtl w:val="0"/>
              </w:rPr>
            </w:r>
          </w:p>
          <w:p w:rsidR="00000000" w:rsidDel="00000000" w:rsidP="00000000" w:rsidRDefault="00000000" w:rsidRPr="00000000" w14:paraId="0000002C">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line="276" w:lineRule="auto"/>
              <w:rPr>
                <w:rFonts w:ascii="Arial" w:cs="Arial" w:eastAsia="Arial" w:hAnsi="Arial"/>
                <w:color w:val="000000"/>
              </w:rPr>
            </w:pPr>
            <w:r w:rsidDel="00000000" w:rsidR="00000000" w:rsidRPr="00000000">
              <w:rPr>
                <w:rFonts w:ascii="Arial" w:cs="Arial" w:eastAsia="Arial" w:hAnsi="Arial"/>
                <w:rtl w:val="0"/>
              </w:rPr>
              <w:t xml:space="preserve">UNIDADE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line="276" w:lineRule="auto"/>
              <w:rPr>
                <w:rFonts w:ascii="Arial" w:cs="Arial" w:eastAsia="Arial" w:hAnsi="Arial"/>
                <w:color w:val="000000"/>
              </w:rPr>
            </w:pPr>
            <w:r w:rsidDel="00000000" w:rsidR="00000000" w:rsidRPr="00000000">
              <w:rPr>
                <w:rFonts w:ascii="Arial" w:cs="Arial" w:eastAsia="Arial" w:hAnsi="Arial"/>
                <w:rtl w:val="0"/>
              </w:rPr>
              <w:t xml:space="preserve">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line="276" w:lineRule="auto"/>
              <w:rPr>
                <w:rFonts w:ascii="Arial" w:cs="Arial" w:eastAsia="Arial" w:hAnsi="Arial"/>
                <w:color w:val="000000"/>
              </w:rPr>
            </w:pPr>
            <w:r w:rsidDel="00000000" w:rsidR="00000000" w:rsidRPr="00000000">
              <w:rPr>
                <w:rFonts w:ascii="Arial" w:cs="Arial" w:eastAsia="Arial" w:hAnsi="Arial"/>
                <w:rtl w:val="0"/>
              </w:rPr>
              <w:t xml:space="preserve">2,98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line="276" w:lineRule="auto"/>
              <w:rPr>
                <w:rFonts w:ascii="Arial" w:cs="Arial" w:eastAsia="Arial" w:hAnsi="Arial"/>
                <w:color w:val="000000"/>
              </w:rPr>
            </w:pPr>
            <w:r w:rsidDel="00000000" w:rsidR="00000000" w:rsidRPr="00000000">
              <w:rPr>
                <w:rFonts w:ascii="Arial" w:cs="Arial" w:eastAsia="Arial" w:hAnsi="Arial"/>
                <w:rtl w:val="0"/>
              </w:rPr>
              <w:t xml:space="preserve">208,60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line="276" w:lineRule="auto"/>
              <w:rPr>
                <w:rFonts w:ascii="Arial" w:cs="Arial" w:eastAsia="Arial" w:hAnsi="Arial"/>
                <w:color w:val="000000"/>
              </w:rPr>
            </w:pPr>
            <w:r w:rsidDel="00000000" w:rsidR="00000000" w:rsidRPr="00000000">
              <w:rPr>
                <w:rFonts w:ascii="Arial" w:cs="Arial" w:eastAsia="Arial" w:hAnsi="Arial"/>
                <w:rtl w:val="0"/>
              </w:rPr>
              <w:t xml:space="preserve">ESPONJA DUPLA FACE VERDE E AMARELA – MARCA TININDO OU SIMILAR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line="276" w:lineRule="auto"/>
              <w:rPr>
                <w:rFonts w:ascii="Arial" w:cs="Arial" w:eastAsia="Arial" w:hAnsi="Arial"/>
                <w:color w:val="000000"/>
              </w:rPr>
            </w:pPr>
            <w:r w:rsidDel="00000000" w:rsidR="00000000" w:rsidRPr="00000000">
              <w:rPr>
                <w:rFonts w:ascii="Arial" w:cs="Arial" w:eastAsia="Arial" w:hAnsi="Arial"/>
                <w:rtl w:val="0"/>
              </w:rPr>
              <w:t xml:space="preserve">UNIDADE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line="276" w:lineRule="auto"/>
              <w:rPr>
                <w:rFonts w:ascii="Arial" w:cs="Arial" w:eastAsia="Arial" w:hAnsi="Arial"/>
                <w:color w:val="000000"/>
              </w:rPr>
            </w:pPr>
            <w:r w:rsidDel="00000000" w:rsidR="00000000" w:rsidRPr="00000000">
              <w:rPr>
                <w:rFonts w:ascii="Arial" w:cs="Arial" w:eastAsia="Arial" w:hAnsi="Arial"/>
                <w:rtl w:val="0"/>
              </w:rPr>
              <w:t xml:space="preserve">210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line="276" w:lineRule="auto"/>
              <w:rPr>
                <w:rFonts w:ascii="Arial" w:cs="Arial" w:eastAsia="Arial" w:hAnsi="Arial"/>
                <w:color w:val="000000"/>
              </w:rPr>
            </w:pPr>
            <w:r w:rsidDel="00000000" w:rsidR="00000000" w:rsidRPr="00000000">
              <w:rPr>
                <w:rFonts w:ascii="Arial" w:cs="Arial" w:eastAsia="Arial" w:hAnsi="Arial"/>
                <w:rtl w:val="0"/>
              </w:rPr>
              <w:t xml:space="preserve">0,62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line="276" w:lineRule="auto"/>
              <w:rPr>
                <w:rFonts w:ascii="Arial" w:cs="Arial" w:eastAsia="Arial" w:hAnsi="Arial"/>
                <w:color w:val="000000"/>
              </w:rPr>
            </w:pPr>
            <w:r w:rsidDel="00000000" w:rsidR="00000000" w:rsidRPr="00000000">
              <w:rPr>
                <w:rFonts w:ascii="Arial" w:cs="Arial" w:eastAsia="Arial" w:hAnsi="Arial"/>
                <w:rtl w:val="0"/>
              </w:rPr>
              <w:t xml:space="preserve">130,20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line="276" w:lineRule="auto"/>
              <w:rPr>
                <w:rFonts w:ascii="Arial" w:cs="Arial" w:eastAsia="Arial" w:hAnsi="Arial"/>
                <w:color w:val="000000"/>
              </w:rPr>
            </w:pPr>
            <w:r w:rsidDel="00000000" w:rsidR="00000000" w:rsidRPr="00000000">
              <w:rPr>
                <w:rFonts w:ascii="Arial" w:cs="Arial" w:eastAsia="Arial" w:hAnsi="Arial"/>
                <w:rtl w:val="0"/>
              </w:rPr>
              <w:t xml:space="preserve">PANO DE LIMPEZA MULTIUSO COR AZUL PCT C/ 5 UND – MARCA: PLUS OU SIMILAR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line="276" w:lineRule="auto"/>
              <w:rPr>
                <w:rFonts w:ascii="Arial" w:cs="Arial" w:eastAsia="Arial" w:hAnsi="Arial"/>
                <w:color w:val="000000"/>
              </w:rPr>
            </w:pPr>
            <w:r w:rsidDel="00000000" w:rsidR="00000000" w:rsidRPr="00000000">
              <w:rPr>
                <w:rFonts w:ascii="Arial" w:cs="Arial" w:eastAsia="Arial" w:hAnsi="Arial"/>
                <w:rtl w:val="0"/>
              </w:rPr>
              <w:t xml:space="preserve">PCT C/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line="276" w:lineRule="auto"/>
              <w:rPr>
                <w:rFonts w:ascii="Arial" w:cs="Arial" w:eastAsia="Arial" w:hAnsi="Arial"/>
                <w:color w:val="000000"/>
              </w:rPr>
            </w:pPr>
            <w:r w:rsidDel="00000000" w:rsidR="00000000" w:rsidRPr="00000000">
              <w:rPr>
                <w:rFonts w:ascii="Arial" w:cs="Arial" w:eastAsia="Arial" w:hAnsi="Arial"/>
                <w:rtl w:val="0"/>
              </w:rPr>
              <w:t xml:space="preserve">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line="276" w:lineRule="auto"/>
              <w:rPr>
                <w:rFonts w:ascii="Arial" w:cs="Arial" w:eastAsia="Arial" w:hAnsi="Arial"/>
                <w:color w:val="000000"/>
              </w:rPr>
            </w:pPr>
            <w:r w:rsidDel="00000000" w:rsidR="00000000" w:rsidRPr="00000000">
              <w:rPr>
                <w:rFonts w:ascii="Arial" w:cs="Arial" w:eastAsia="Arial" w:hAnsi="Arial"/>
                <w:rtl w:val="0"/>
              </w:rPr>
              <w:t xml:space="preserve">2,37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276" w:lineRule="auto"/>
              <w:rPr>
                <w:rFonts w:ascii="Arial" w:cs="Arial" w:eastAsia="Arial" w:hAnsi="Arial"/>
                <w:color w:val="000000"/>
              </w:rPr>
            </w:pPr>
            <w:r w:rsidDel="00000000" w:rsidR="00000000" w:rsidRPr="00000000">
              <w:rPr>
                <w:rFonts w:ascii="Arial" w:cs="Arial" w:eastAsia="Arial" w:hAnsi="Arial"/>
                <w:rtl w:val="0"/>
              </w:rPr>
              <w:t xml:space="preserve">165,90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line="276" w:lineRule="auto"/>
              <w:rPr>
                <w:rFonts w:ascii="Arial" w:cs="Arial" w:eastAsia="Arial" w:hAnsi="Arial"/>
                <w:color w:val="000000"/>
              </w:rPr>
            </w:pPr>
            <w:r w:rsidDel="00000000" w:rsidR="00000000" w:rsidRPr="00000000">
              <w:rPr>
                <w:rFonts w:ascii="Arial" w:cs="Arial" w:eastAsia="Arial" w:hAnsi="Arial"/>
                <w:rtl w:val="0"/>
              </w:rPr>
              <w:t xml:space="preserve">DESINFETANTE PERFUMADO BB DE 5 LT – MARCA CORDEX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line="276" w:lineRule="auto"/>
              <w:rPr>
                <w:rFonts w:ascii="Arial" w:cs="Arial" w:eastAsia="Arial" w:hAnsi="Arial"/>
                <w:color w:val="000000"/>
              </w:rPr>
            </w:pPr>
            <w:r w:rsidDel="00000000" w:rsidR="00000000" w:rsidRPr="00000000">
              <w:rPr>
                <w:rFonts w:ascii="Arial" w:cs="Arial" w:eastAsia="Arial" w:hAnsi="Arial"/>
                <w:rtl w:val="0"/>
              </w:rPr>
              <w:t xml:space="preserve">UNIDADE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line="276" w:lineRule="auto"/>
              <w:rPr>
                <w:rFonts w:ascii="Arial" w:cs="Arial" w:eastAsia="Arial" w:hAnsi="Arial"/>
                <w:color w:val="000000"/>
              </w:rPr>
            </w:pPr>
            <w:r w:rsidDel="00000000" w:rsidR="00000000" w:rsidRPr="00000000">
              <w:rPr>
                <w:rFonts w:ascii="Arial" w:cs="Arial" w:eastAsia="Arial" w:hAnsi="Arial"/>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line="276" w:lineRule="auto"/>
              <w:rPr>
                <w:rFonts w:ascii="Arial" w:cs="Arial" w:eastAsia="Arial" w:hAnsi="Arial"/>
                <w:color w:val="000000"/>
              </w:rPr>
            </w:pPr>
            <w:r w:rsidDel="00000000" w:rsidR="00000000" w:rsidRPr="00000000">
              <w:rPr>
                <w:rFonts w:ascii="Arial" w:cs="Arial" w:eastAsia="Arial" w:hAnsi="Arial"/>
                <w:rtl w:val="0"/>
              </w:rPr>
              <w:t xml:space="preserve">8,21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line="276" w:lineRule="auto"/>
              <w:rPr>
                <w:rFonts w:ascii="Arial" w:cs="Arial" w:eastAsia="Arial" w:hAnsi="Arial"/>
                <w:color w:val="000000"/>
              </w:rPr>
            </w:pPr>
            <w:r w:rsidDel="00000000" w:rsidR="00000000" w:rsidRPr="00000000">
              <w:rPr>
                <w:rFonts w:ascii="Arial" w:cs="Arial" w:eastAsia="Arial" w:hAnsi="Arial"/>
                <w:rtl w:val="0"/>
              </w:rPr>
              <w:t xml:space="preserve">246,30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line="276" w:lineRule="auto"/>
              <w:rPr>
                <w:rFonts w:ascii="Arial" w:cs="Arial" w:eastAsia="Arial" w:hAnsi="Arial"/>
                <w:color w:val="000000"/>
              </w:rPr>
            </w:pPr>
            <w:r w:rsidDel="00000000" w:rsidR="00000000" w:rsidRPr="00000000">
              <w:rPr>
                <w:rFonts w:ascii="Arial" w:cs="Arial" w:eastAsia="Arial" w:hAnsi="Arial"/>
                <w:rtl w:val="0"/>
              </w:rPr>
              <w:t xml:space="preserve">SABONETE LIQUIDO ANTISSEP. PERFUMADO ERVA DOCE – BB DE 5 LT – MARCA DRAGOCO OU CORDEX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line="276" w:lineRule="auto"/>
              <w:rPr>
                <w:rFonts w:ascii="Arial" w:cs="Arial" w:eastAsia="Arial" w:hAnsi="Arial"/>
                <w:color w:val="000000"/>
              </w:rPr>
            </w:pPr>
            <w:r w:rsidDel="00000000" w:rsidR="00000000" w:rsidRPr="00000000">
              <w:rPr>
                <w:rFonts w:ascii="Arial" w:cs="Arial" w:eastAsia="Arial" w:hAnsi="Arial"/>
                <w:rtl w:val="0"/>
              </w:rPr>
              <w:t xml:space="preserve">UNIDADE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line="276" w:lineRule="auto"/>
              <w:rPr>
                <w:rFonts w:ascii="Arial" w:cs="Arial" w:eastAsia="Arial" w:hAnsi="Arial"/>
                <w:color w:val="000000"/>
              </w:rPr>
            </w:pPr>
            <w:r w:rsidDel="00000000" w:rsidR="00000000" w:rsidRPr="00000000">
              <w:rPr>
                <w:rFonts w:ascii="Arial" w:cs="Arial" w:eastAsia="Arial" w:hAnsi="Arial"/>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line="276" w:lineRule="auto"/>
              <w:rPr>
                <w:rFonts w:ascii="Arial" w:cs="Arial" w:eastAsia="Arial" w:hAnsi="Arial"/>
                <w:color w:val="000000"/>
              </w:rPr>
            </w:pPr>
            <w:r w:rsidDel="00000000" w:rsidR="00000000" w:rsidRPr="00000000">
              <w:rPr>
                <w:rFonts w:ascii="Arial" w:cs="Arial" w:eastAsia="Arial" w:hAnsi="Arial"/>
                <w:rtl w:val="0"/>
              </w:rPr>
              <w:t xml:space="preserve">12,33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line="276" w:lineRule="auto"/>
              <w:rPr>
                <w:rFonts w:ascii="Arial" w:cs="Arial" w:eastAsia="Arial" w:hAnsi="Arial"/>
                <w:color w:val="000000"/>
              </w:rPr>
            </w:pPr>
            <w:r w:rsidDel="00000000" w:rsidR="00000000" w:rsidRPr="00000000">
              <w:rPr>
                <w:rFonts w:ascii="Arial" w:cs="Arial" w:eastAsia="Arial" w:hAnsi="Arial"/>
                <w:rtl w:val="0"/>
              </w:rPr>
              <w:t xml:space="preserve">369,90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line="276" w:lineRule="auto"/>
              <w:rPr>
                <w:rFonts w:ascii="Arial" w:cs="Arial" w:eastAsia="Arial" w:hAnsi="Arial"/>
                <w:color w:val="000000"/>
              </w:rPr>
            </w:pPr>
            <w:r w:rsidDel="00000000" w:rsidR="00000000" w:rsidRPr="00000000">
              <w:rPr>
                <w:rFonts w:ascii="Arial" w:cs="Arial" w:eastAsia="Arial" w:hAnsi="Arial"/>
                <w:rtl w:val="0"/>
              </w:rPr>
              <w:t xml:space="preserve">PAPEL HIGIÊNICO ROLO COM 300 METROS CX C/ 8 UND – MARCA: CIPEL OU SIMILAR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line="276" w:lineRule="auto"/>
              <w:rPr>
                <w:rFonts w:ascii="Arial" w:cs="Arial" w:eastAsia="Arial" w:hAnsi="Arial"/>
                <w:color w:val="000000"/>
              </w:rPr>
            </w:pPr>
            <w:r w:rsidDel="00000000" w:rsidR="00000000" w:rsidRPr="00000000">
              <w:rPr>
                <w:rFonts w:ascii="Arial" w:cs="Arial" w:eastAsia="Arial" w:hAnsi="Arial"/>
                <w:rtl w:val="0"/>
              </w:rPr>
              <w:t xml:space="preserve">CX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line="276" w:lineRule="auto"/>
              <w:rPr>
                <w:rFonts w:ascii="Arial" w:cs="Arial" w:eastAsia="Arial" w:hAnsi="Arial"/>
                <w:color w:val="000000"/>
              </w:rPr>
            </w:pPr>
            <w:r w:rsidDel="00000000" w:rsidR="00000000" w:rsidRPr="00000000">
              <w:rPr>
                <w:rFonts w:ascii="Arial" w:cs="Arial" w:eastAsia="Arial" w:hAnsi="Arial"/>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line="276" w:lineRule="auto"/>
              <w:rPr>
                <w:rFonts w:ascii="Arial" w:cs="Arial" w:eastAsia="Arial" w:hAnsi="Arial"/>
                <w:color w:val="000000"/>
              </w:rPr>
            </w:pPr>
            <w:r w:rsidDel="00000000" w:rsidR="00000000" w:rsidRPr="00000000">
              <w:rPr>
                <w:rFonts w:ascii="Arial" w:cs="Arial" w:eastAsia="Arial" w:hAnsi="Arial"/>
                <w:rtl w:val="0"/>
              </w:rPr>
              <w:t xml:space="preserve">48,00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line="276" w:lineRule="auto"/>
              <w:rPr>
                <w:rFonts w:ascii="Arial" w:cs="Arial" w:eastAsia="Arial" w:hAnsi="Arial"/>
                <w:color w:val="000000"/>
              </w:rPr>
            </w:pPr>
            <w:r w:rsidDel="00000000" w:rsidR="00000000" w:rsidRPr="00000000">
              <w:rPr>
                <w:rFonts w:ascii="Arial" w:cs="Arial" w:eastAsia="Arial" w:hAnsi="Arial"/>
                <w:rtl w:val="0"/>
              </w:rPr>
              <w:t xml:space="preserve">1.440,00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line="276" w:lineRule="auto"/>
              <w:rPr>
                <w:rFonts w:ascii="Arial" w:cs="Arial" w:eastAsia="Arial" w:hAnsi="Arial"/>
                <w:color w:val="000000"/>
              </w:rPr>
            </w:pPr>
            <w:r w:rsidDel="00000000" w:rsidR="00000000" w:rsidRPr="00000000">
              <w:rPr>
                <w:rFonts w:ascii="Arial" w:cs="Arial" w:eastAsia="Arial" w:hAnsi="Arial"/>
                <w:rtl w:val="0"/>
              </w:rPr>
              <w:t xml:space="preserve">PAPEL TOALHA BRANCO PCT C/ 1000 FOLHAS – MARCA: RJ PAPEIS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line="276" w:lineRule="auto"/>
              <w:rPr>
                <w:rFonts w:ascii="Arial" w:cs="Arial" w:eastAsia="Arial" w:hAnsi="Arial"/>
                <w:color w:val="000000"/>
              </w:rPr>
            </w:pPr>
            <w:r w:rsidDel="00000000" w:rsidR="00000000" w:rsidRPr="00000000">
              <w:rPr>
                <w:rFonts w:ascii="Arial" w:cs="Arial" w:eastAsia="Arial" w:hAnsi="Arial"/>
                <w:rtl w:val="0"/>
              </w:rPr>
              <w:t xml:space="preserve">UND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300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line="276" w:lineRule="auto"/>
              <w:rPr>
                <w:rFonts w:ascii="Arial" w:cs="Arial" w:eastAsia="Arial" w:hAnsi="Arial"/>
                <w:color w:val="000000"/>
              </w:rPr>
            </w:pPr>
            <w:r w:rsidDel="00000000" w:rsidR="00000000" w:rsidRPr="00000000">
              <w:rPr>
                <w:rFonts w:ascii="Arial" w:cs="Arial" w:eastAsia="Arial" w:hAnsi="Arial"/>
                <w:rtl w:val="0"/>
              </w:rPr>
              <w:t xml:space="preserve">17,45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line="276" w:lineRule="auto"/>
              <w:rPr>
                <w:rFonts w:ascii="Arial" w:cs="Arial" w:eastAsia="Arial" w:hAnsi="Arial"/>
                <w:color w:val="000000"/>
              </w:rPr>
            </w:pPr>
            <w:r w:rsidDel="00000000" w:rsidR="00000000" w:rsidRPr="00000000">
              <w:rPr>
                <w:rFonts w:ascii="Arial" w:cs="Arial" w:eastAsia="Arial" w:hAnsi="Arial"/>
                <w:rtl w:val="0"/>
              </w:rPr>
              <w:t xml:space="preserve">5.235,00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line="276" w:lineRule="auto"/>
              <w:rPr>
                <w:rFonts w:ascii="Arial" w:cs="Arial" w:eastAsia="Arial" w:hAnsi="Arial"/>
                <w:color w:val="000000"/>
              </w:rPr>
            </w:pPr>
            <w:r w:rsidDel="00000000" w:rsidR="00000000" w:rsidRPr="00000000">
              <w:rPr>
                <w:rFonts w:ascii="Arial" w:cs="Arial" w:eastAsia="Arial" w:hAnsi="Arial"/>
                <w:rtl w:val="0"/>
              </w:rPr>
              <w:t xml:space="preserve">SACO DE LIXO PLÁSTICO 100 LITROS ESP. 0,5 MICRAS, COR PRETO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line="276" w:lineRule="auto"/>
              <w:rPr>
                <w:rFonts w:ascii="Arial" w:cs="Arial" w:eastAsia="Arial" w:hAnsi="Arial"/>
                <w:color w:val="000000"/>
              </w:rPr>
            </w:pPr>
            <w:r w:rsidDel="00000000" w:rsidR="00000000" w:rsidRPr="00000000">
              <w:rPr>
                <w:rFonts w:ascii="Arial" w:cs="Arial" w:eastAsia="Arial" w:hAnsi="Arial"/>
                <w:rtl w:val="0"/>
              </w:rPr>
              <w:t xml:space="preserve">PCT C/ 100 UND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line="276" w:lineRule="auto"/>
              <w:rPr>
                <w:rFonts w:ascii="Arial" w:cs="Arial" w:eastAsia="Arial" w:hAnsi="Arial"/>
                <w:color w:val="000000"/>
              </w:rPr>
            </w:pPr>
            <w:r w:rsidDel="00000000" w:rsidR="00000000" w:rsidRPr="00000000">
              <w:rPr>
                <w:rFonts w:ascii="Arial" w:cs="Arial" w:eastAsia="Arial" w:hAnsi="Arial"/>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line="276" w:lineRule="auto"/>
              <w:rPr>
                <w:rFonts w:ascii="Arial" w:cs="Arial" w:eastAsia="Arial" w:hAnsi="Arial"/>
                <w:color w:val="000000"/>
              </w:rPr>
            </w:pPr>
            <w:r w:rsidDel="00000000" w:rsidR="00000000" w:rsidRPr="00000000">
              <w:rPr>
                <w:rFonts w:ascii="Arial" w:cs="Arial" w:eastAsia="Arial" w:hAnsi="Arial"/>
                <w:rtl w:val="0"/>
              </w:rPr>
              <w:t xml:space="preserve">54,90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line="276" w:lineRule="auto"/>
              <w:rPr>
                <w:rFonts w:ascii="Arial" w:cs="Arial" w:eastAsia="Arial" w:hAnsi="Arial"/>
                <w:color w:val="000000"/>
              </w:rPr>
            </w:pPr>
            <w:r w:rsidDel="00000000" w:rsidR="00000000" w:rsidRPr="00000000">
              <w:rPr>
                <w:rFonts w:ascii="Arial" w:cs="Arial" w:eastAsia="Arial" w:hAnsi="Arial"/>
                <w:rtl w:val="0"/>
              </w:rPr>
              <w:t xml:space="preserve">1.098,00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line="276" w:lineRule="auto"/>
              <w:rPr>
                <w:rFonts w:ascii="Arial" w:cs="Arial" w:eastAsia="Arial" w:hAnsi="Arial"/>
                <w:color w:val="000000"/>
              </w:rPr>
            </w:pPr>
            <w:r w:rsidDel="00000000" w:rsidR="00000000" w:rsidRPr="00000000">
              <w:rPr>
                <w:rFonts w:ascii="Arial" w:cs="Arial" w:eastAsia="Arial" w:hAnsi="Arial"/>
                <w:rtl w:val="0"/>
              </w:rPr>
              <w:t xml:space="preserve">SACO DE LIXO PLÁSTICO 40 LITROS ESP. 0,5 MICRAS, COR PRETO – MARCA: ROBERLEO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line="276" w:lineRule="auto"/>
              <w:rPr>
                <w:rFonts w:ascii="Arial" w:cs="Arial" w:eastAsia="Arial" w:hAnsi="Arial"/>
                <w:color w:val="000000"/>
              </w:rPr>
            </w:pPr>
            <w:r w:rsidDel="00000000" w:rsidR="00000000" w:rsidRPr="00000000">
              <w:rPr>
                <w:rFonts w:ascii="Arial" w:cs="Arial" w:eastAsia="Arial" w:hAnsi="Arial"/>
                <w:rtl w:val="0"/>
              </w:rPr>
              <w:t xml:space="preserve">PCT C/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line="276" w:lineRule="auto"/>
              <w:rPr>
                <w:rFonts w:ascii="Arial" w:cs="Arial" w:eastAsia="Arial" w:hAnsi="Arial"/>
                <w:color w:val="000000"/>
              </w:rPr>
            </w:pPr>
            <w:r w:rsidDel="00000000" w:rsidR="00000000" w:rsidRPr="00000000">
              <w:rPr>
                <w:rFonts w:ascii="Arial" w:cs="Arial" w:eastAsia="Arial" w:hAnsi="Arial"/>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19,00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line="276" w:lineRule="auto"/>
              <w:rPr>
                <w:rFonts w:ascii="Arial" w:cs="Arial" w:eastAsia="Arial" w:hAnsi="Arial"/>
                <w:color w:val="000000"/>
              </w:rPr>
            </w:pPr>
            <w:r w:rsidDel="00000000" w:rsidR="00000000" w:rsidRPr="00000000">
              <w:rPr>
                <w:rFonts w:ascii="Arial" w:cs="Arial" w:eastAsia="Arial" w:hAnsi="Arial"/>
                <w:rtl w:val="0"/>
              </w:rPr>
              <w:t xml:space="preserve">380,00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line="276" w:lineRule="auto"/>
              <w:rPr>
                <w:rFonts w:ascii="Arial" w:cs="Arial" w:eastAsia="Arial" w:hAnsi="Arial"/>
                <w:color w:val="000000"/>
              </w:rPr>
            </w:pPr>
            <w:r w:rsidDel="00000000" w:rsidR="00000000" w:rsidRPr="00000000">
              <w:rPr>
                <w:rFonts w:ascii="Arial" w:cs="Arial" w:eastAsia="Arial" w:hAnsi="Arial"/>
                <w:rtl w:val="0"/>
              </w:rPr>
              <w:t xml:space="preserve">ÁGUA SANITARIA EMBALAGEM DE 1 LT – MARCA: CORDEX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line="276" w:lineRule="auto"/>
              <w:rPr>
                <w:rFonts w:ascii="Arial" w:cs="Arial" w:eastAsia="Arial" w:hAnsi="Arial"/>
                <w:color w:val="000000"/>
              </w:rPr>
            </w:pPr>
            <w:r w:rsidDel="00000000" w:rsidR="00000000" w:rsidRPr="00000000">
              <w:rPr>
                <w:rFonts w:ascii="Arial" w:cs="Arial" w:eastAsia="Arial" w:hAnsi="Arial"/>
                <w:rtl w:val="0"/>
              </w:rPr>
              <w:t xml:space="preserve">UNIDADE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line="276" w:lineRule="auto"/>
              <w:rPr>
                <w:rFonts w:ascii="Arial" w:cs="Arial" w:eastAsia="Arial" w:hAnsi="Arial"/>
                <w:color w:val="000000"/>
              </w:rPr>
            </w:pPr>
            <w:r w:rsidDel="00000000" w:rsidR="00000000" w:rsidRPr="00000000">
              <w:rPr>
                <w:rFonts w:ascii="Arial" w:cs="Arial" w:eastAsia="Arial" w:hAnsi="Arial"/>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line="276" w:lineRule="auto"/>
              <w:rPr>
                <w:rFonts w:ascii="Arial" w:cs="Arial" w:eastAsia="Arial" w:hAnsi="Arial"/>
                <w:color w:val="000000"/>
              </w:rPr>
            </w:pPr>
            <w:r w:rsidDel="00000000" w:rsidR="00000000" w:rsidRPr="00000000">
              <w:rPr>
                <w:rFonts w:ascii="Arial" w:cs="Arial" w:eastAsia="Arial" w:hAnsi="Arial"/>
                <w:rtl w:val="0"/>
              </w:rPr>
              <w:t xml:space="preserve">2,77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27,70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line="276" w:lineRule="auto"/>
              <w:rPr>
                <w:rFonts w:ascii="Arial" w:cs="Arial" w:eastAsia="Arial" w:hAnsi="Arial"/>
                <w:color w:val="000000"/>
              </w:rPr>
            </w:pPr>
            <w:r w:rsidDel="00000000" w:rsidR="00000000" w:rsidRPr="00000000">
              <w:rPr>
                <w:rFonts w:ascii="Arial" w:cs="Arial" w:eastAsia="Arial" w:hAnsi="Arial"/>
                <w:rtl w:val="0"/>
              </w:rPr>
              <w:t xml:space="preserve">COPO PLÁSTICO P/ ÁGUA CX C/ 2500 UNIDADES – MARCA: COPOFLEX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line="276" w:lineRule="auto"/>
              <w:rPr>
                <w:rFonts w:ascii="Arial" w:cs="Arial" w:eastAsia="Arial" w:hAnsi="Arial"/>
                <w:color w:val="000000"/>
              </w:rPr>
            </w:pPr>
            <w:r w:rsidDel="00000000" w:rsidR="00000000" w:rsidRPr="00000000">
              <w:rPr>
                <w:rFonts w:ascii="Arial" w:cs="Arial" w:eastAsia="Arial" w:hAnsi="Arial"/>
                <w:rtl w:val="0"/>
              </w:rPr>
              <w:t xml:space="preserve">CX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line="276" w:lineRule="auto"/>
              <w:rPr>
                <w:rFonts w:ascii="Arial" w:cs="Arial" w:eastAsia="Arial" w:hAnsi="Arial"/>
                <w:color w:val="000000"/>
              </w:rPr>
            </w:pPr>
            <w:r w:rsidDel="00000000" w:rsidR="00000000" w:rsidRPr="00000000">
              <w:rPr>
                <w:rFonts w:ascii="Arial" w:cs="Arial" w:eastAsia="Arial" w:hAnsi="Arial"/>
                <w:rtl w:val="0"/>
              </w:rPr>
              <w:t xml:space="preserve">110,00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220,00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line="276" w:lineRule="auto"/>
              <w:jc w:val="center"/>
              <w:rPr>
                <w:rFonts w:ascii="Arial" w:cs="Arial" w:eastAsia="Arial" w:hAnsi="Arial"/>
                <w:b w:val="1"/>
                <w:color w:val="000000"/>
              </w:rPr>
            </w:pPr>
            <w:r w:rsidDel="00000000" w:rsidR="00000000" w:rsidRPr="00000000">
              <w:rPr>
                <w:rFonts w:ascii="Arial" w:cs="Arial" w:eastAsia="Arial" w:hAnsi="Arial"/>
                <w:b w:val="1"/>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line="276" w:lineRule="auto"/>
              <w:rPr>
                <w:rFonts w:ascii="Arial" w:cs="Arial" w:eastAsia="Arial" w:hAnsi="Arial"/>
                <w:color w:val="000000"/>
              </w:rPr>
            </w:pPr>
            <w:r w:rsidDel="00000000" w:rsidR="00000000" w:rsidRPr="00000000">
              <w:rPr>
                <w:rFonts w:ascii="Arial" w:cs="Arial" w:eastAsia="Arial" w:hAnsi="Arial"/>
                <w:rtl w:val="0"/>
              </w:rPr>
              <w:t xml:space="preserve">COPO PLÁSTICO P/ CAFÉ 80 ML CX C/ 2500 UND – MARCA: COPOFLEX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line="276" w:lineRule="auto"/>
              <w:rPr>
                <w:rFonts w:ascii="Arial" w:cs="Arial" w:eastAsia="Arial" w:hAnsi="Arial"/>
                <w:color w:val="000000"/>
              </w:rPr>
            </w:pPr>
            <w:r w:rsidDel="00000000" w:rsidR="00000000" w:rsidRPr="00000000">
              <w:rPr>
                <w:rFonts w:ascii="Arial" w:cs="Arial" w:eastAsia="Arial" w:hAnsi="Arial"/>
                <w:rtl w:val="0"/>
              </w:rPr>
              <w:t xml:space="preserve">CX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line="276" w:lineRule="auto"/>
              <w:rPr>
                <w:rFonts w:ascii="Arial" w:cs="Arial" w:eastAsia="Arial" w:hAnsi="Arial"/>
                <w:color w:val="000000"/>
              </w:rPr>
            </w:pPr>
            <w:r w:rsidDel="00000000" w:rsidR="00000000" w:rsidRPr="00000000">
              <w:rPr>
                <w:rFonts w:ascii="Arial" w:cs="Arial" w:eastAsia="Arial" w:hAnsi="Arial"/>
                <w:rtl w:val="0"/>
              </w:rPr>
              <w:t xml:space="preserve">145,90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291,80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line="276" w:lineRule="auto"/>
              <w:rPr>
                <w:rFonts w:ascii="Arial" w:cs="Arial" w:eastAsia="Arial" w:hAnsi="Arial"/>
                <w:color w:val="000000"/>
              </w:rPr>
            </w:pPr>
            <w:r w:rsidDel="00000000" w:rsidR="00000000" w:rsidRPr="00000000">
              <w:rPr>
                <w:rFonts w:ascii="Arial" w:cs="Arial" w:eastAsia="Arial" w:hAnsi="Arial"/>
                <w:rtl w:val="0"/>
              </w:rPr>
              <w:t xml:space="preserve">GUARDANAPO DE PAPEL BRANCO PCT C/ 50 UND – MARCA: SANTEPEL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line="276" w:lineRule="auto"/>
              <w:rPr>
                <w:rFonts w:ascii="Arial" w:cs="Arial" w:eastAsia="Arial" w:hAnsi="Arial"/>
                <w:color w:val="000000"/>
              </w:rPr>
            </w:pPr>
            <w:r w:rsidDel="00000000" w:rsidR="00000000" w:rsidRPr="00000000">
              <w:rPr>
                <w:rFonts w:ascii="Arial" w:cs="Arial" w:eastAsia="Arial" w:hAnsi="Arial"/>
                <w:rtl w:val="0"/>
              </w:rPr>
              <w:t xml:space="preserve">PCT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2,15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43,00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line="276" w:lineRule="auto"/>
              <w:rPr>
                <w:rFonts w:ascii="Arial" w:cs="Arial" w:eastAsia="Arial" w:hAnsi="Arial"/>
                <w:color w:val="000000"/>
              </w:rPr>
            </w:pPr>
            <w:r w:rsidDel="00000000" w:rsidR="00000000" w:rsidRPr="00000000">
              <w:rPr>
                <w:rFonts w:ascii="Arial" w:cs="Arial" w:eastAsia="Arial" w:hAnsi="Arial"/>
                <w:rtl w:val="0"/>
              </w:rPr>
              <w:t xml:space="preserve">LUVA MULTIUSO P/ LIMPEZA MEDIA – MARCA: NOBRE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line="276" w:lineRule="auto"/>
              <w:rPr>
                <w:rFonts w:ascii="Arial" w:cs="Arial" w:eastAsia="Arial" w:hAnsi="Arial"/>
                <w:color w:val="000000"/>
              </w:rPr>
            </w:pPr>
            <w:r w:rsidDel="00000000" w:rsidR="00000000" w:rsidRPr="00000000">
              <w:rPr>
                <w:rFonts w:ascii="Arial" w:cs="Arial" w:eastAsia="Arial" w:hAnsi="Arial"/>
                <w:rtl w:val="0"/>
              </w:rPr>
              <w:t xml:space="preserve">PAR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2,90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line="276" w:lineRule="auto"/>
              <w:rPr>
                <w:rFonts w:ascii="Arial" w:cs="Arial" w:eastAsia="Arial" w:hAnsi="Arial"/>
                <w:color w:val="000000"/>
              </w:rPr>
            </w:pPr>
            <w:r w:rsidDel="00000000" w:rsidR="00000000" w:rsidRPr="00000000">
              <w:rPr>
                <w:rFonts w:ascii="Arial" w:cs="Arial" w:eastAsia="Arial" w:hAnsi="Arial"/>
                <w:rtl w:val="0"/>
              </w:rPr>
              <w:t xml:space="preserve">29,00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line="276" w:lineRule="auto"/>
              <w:rPr>
                <w:rFonts w:ascii="Arial" w:cs="Arial" w:eastAsia="Arial" w:hAnsi="Arial"/>
                <w:color w:val="000000"/>
              </w:rPr>
            </w:pPr>
            <w:r w:rsidDel="00000000" w:rsidR="00000000" w:rsidRPr="00000000">
              <w:rPr>
                <w:rFonts w:ascii="Arial" w:cs="Arial" w:eastAsia="Arial" w:hAnsi="Arial"/>
                <w:rtl w:val="0"/>
              </w:rPr>
              <w:t xml:space="preserve">UVA MULTIUSO P/ LIMPEZA PEQUENA – MARCA: NOBRE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line="276" w:lineRule="auto"/>
              <w:rPr>
                <w:rFonts w:ascii="Arial" w:cs="Arial" w:eastAsia="Arial" w:hAnsi="Arial"/>
                <w:color w:val="000000"/>
              </w:rPr>
            </w:pPr>
            <w:r w:rsidDel="00000000" w:rsidR="00000000" w:rsidRPr="00000000">
              <w:rPr>
                <w:rFonts w:ascii="Arial" w:cs="Arial" w:eastAsia="Arial" w:hAnsi="Arial"/>
                <w:rtl w:val="0"/>
              </w:rPr>
              <w:t xml:space="preserve">PAR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2,90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line="276" w:lineRule="auto"/>
              <w:rPr>
                <w:rFonts w:ascii="Arial" w:cs="Arial" w:eastAsia="Arial" w:hAnsi="Arial"/>
                <w:color w:val="000000"/>
              </w:rPr>
            </w:pPr>
            <w:r w:rsidDel="00000000" w:rsidR="00000000" w:rsidRPr="00000000">
              <w:rPr>
                <w:rFonts w:ascii="Arial" w:cs="Arial" w:eastAsia="Arial" w:hAnsi="Arial"/>
                <w:rtl w:val="0"/>
              </w:rPr>
              <w:t xml:space="preserve">14,50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line="276" w:lineRule="auto"/>
              <w:rPr>
                <w:rFonts w:ascii="Arial" w:cs="Arial" w:eastAsia="Arial" w:hAnsi="Arial"/>
                <w:color w:val="000000"/>
              </w:rPr>
            </w:pPr>
            <w:r w:rsidDel="00000000" w:rsidR="00000000" w:rsidRPr="00000000">
              <w:rPr>
                <w:rFonts w:ascii="Arial" w:cs="Arial" w:eastAsia="Arial" w:hAnsi="Arial"/>
                <w:rtl w:val="0"/>
              </w:rPr>
              <w:t xml:space="preserve">MEXEDOR PLASTICO P/ CAFÉ</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PCT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9,50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38,00</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line="276" w:lineRule="auto"/>
              <w:jc w:val="right"/>
              <w:rPr>
                <w:rFonts w:ascii="Arial" w:cs="Arial" w:eastAsia="Arial" w:hAnsi="Arial"/>
                <w:color w:val="000000"/>
              </w:rPr>
            </w:pPr>
            <w:r w:rsidDel="00000000" w:rsidR="00000000" w:rsidRPr="00000000">
              <w:rPr>
                <w:rFonts w:ascii="Arial" w:cs="Arial" w:eastAsia="Arial" w:hAnsi="Arial"/>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11.217,40</w:t>
            </w:r>
          </w:p>
        </w:tc>
      </w:tr>
      <w:tr>
        <w:trPr>
          <w:cantSplit w:val="0"/>
          <w:tblHeader w:val="0"/>
        </w:trPr>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91">
            <w:pPr>
              <w:spacing w:line="276" w:lineRule="auto"/>
              <w:jc w:val="center"/>
              <w:rPr>
                <w:rFonts w:ascii="Arial" w:cs="Arial" w:eastAsia="Arial" w:hAnsi="Arial"/>
                <w:b w:val="1"/>
                <w:color w:val="00000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92">
            <w:pPr>
              <w:spacing w:line="276"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93">
            <w:pPr>
              <w:spacing w:line="276"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94">
            <w:pPr>
              <w:spacing w:line="276"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95">
            <w:pPr>
              <w:spacing w:line="276"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96">
            <w:pPr>
              <w:spacing w:line="276" w:lineRule="auto"/>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97">
      <w:pPr>
        <w:widowControl w:val="1"/>
        <w:numPr>
          <w:ilvl w:val="1"/>
          <w:numId w:val="11"/>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São anexos a este instrumento e vinculam esta contratação, independentemente de transcrição:</w:t>
      </w:r>
    </w:p>
    <w:p w:rsidR="00000000" w:rsidDel="00000000" w:rsidP="00000000" w:rsidRDefault="00000000" w:rsidRPr="00000000" w14:paraId="00000098">
      <w:pPr>
        <w:widowControl w:val="1"/>
        <w:numPr>
          <w:ilvl w:val="2"/>
          <w:numId w:val="11"/>
        </w:numPr>
        <w:spacing w:after="120" w:before="120" w:line="276" w:lineRule="auto"/>
        <w:ind w:left="1135" w:firstLine="0"/>
        <w:jc w:val="both"/>
        <w:rPr>
          <w:rFonts w:ascii="Arial" w:cs="Arial" w:eastAsia="Arial" w:hAnsi="Arial"/>
        </w:rPr>
      </w:pPr>
      <w:r w:rsidDel="00000000" w:rsidR="00000000" w:rsidRPr="00000000">
        <w:rPr>
          <w:rFonts w:ascii="Arial" w:cs="Arial" w:eastAsia="Arial" w:hAnsi="Arial"/>
          <w:rtl w:val="0"/>
        </w:rPr>
        <w:t xml:space="preserve">O Termo de Referência que embasou a contratação, caso existente nos autos;</w:t>
      </w:r>
    </w:p>
    <w:p w:rsidR="00000000" w:rsidDel="00000000" w:rsidP="00000000" w:rsidRDefault="00000000" w:rsidRPr="00000000" w14:paraId="00000099">
      <w:pPr>
        <w:widowControl w:val="1"/>
        <w:numPr>
          <w:ilvl w:val="2"/>
          <w:numId w:val="11"/>
        </w:numPr>
        <w:spacing w:after="120" w:before="120" w:line="276" w:lineRule="auto"/>
        <w:ind w:left="1135" w:firstLine="0"/>
        <w:jc w:val="both"/>
        <w:rPr>
          <w:rFonts w:ascii="Arial" w:cs="Arial" w:eastAsia="Arial" w:hAnsi="Arial"/>
        </w:rPr>
      </w:pPr>
      <w:r w:rsidDel="00000000" w:rsidR="00000000" w:rsidRPr="00000000">
        <w:rPr>
          <w:rFonts w:ascii="Arial" w:cs="Arial" w:eastAsia="Arial" w:hAnsi="Arial"/>
          <w:rtl w:val="0"/>
        </w:rPr>
        <w:t xml:space="preserve">O Edital de Licitação, a Autorização de Contratação Direta e/ou o Aviso de Dispensa Eletrônica caso existentes;</w:t>
      </w:r>
    </w:p>
    <w:p w:rsidR="00000000" w:rsidDel="00000000" w:rsidP="00000000" w:rsidRDefault="00000000" w:rsidRPr="00000000" w14:paraId="0000009A">
      <w:pPr>
        <w:widowControl w:val="1"/>
        <w:numPr>
          <w:ilvl w:val="2"/>
          <w:numId w:val="11"/>
        </w:numPr>
        <w:spacing w:after="120" w:before="120" w:line="276" w:lineRule="auto"/>
        <w:ind w:left="1135" w:firstLine="0"/>
        <w:jc w:val="both"/>
        <w:rPr>
          <w:rFonts w:ascii="Arial" w:cs="Arial" w:eastAsia="Arial" w:hAnsi="Arial"/>
        </w:rPr>
      </w:pPr>
      <w:r w:rsidDel="00000000" w:rsidR="00000000" w:rsidRPr="00000000">
        <w:rPr>
          <w:rFonts w:ascii="Arial" w:cs="Arial" w:eastAsia="Arial" w:hAnsi="Arial"/>
          <w:rtl w:val="0"/>
        </w:rPr>
        <w:t xml:space="preserve">Documento de formalização da demanda;</w:t>
      </w:r>
    </w:p>
    <w:p w:rsidR="00000000" w:rsidDel="00000000" w:rsidP="00000000" w:rsidRDefault="00000000" w:rsidRPr="00000000" w14:paraId="0000009B">
      <w:pPr>
        <w:widowControl w:val="1"/>
        <w:numPr>
          <w:ilvl w:val="2"/>
          <w:numId w:val="11"/>
        </w:numPr>
        <w:spacing w:after="120" w:before="120" w:line="276" w:lineRule="auto"/>
        <w:ind w:left="1135" w:firstLine="0"/>
        <w:jc w:val="both"/>
        <w:rPr>
          <w:rFonts w:ascii="Arial" w:cs="Arial" w:eastAsia="Arial" w:hAnsi="Arial"/>
        </w:rPr>
      </w:pPr>
      <w:r w:rsidDel="00000000" w:rsidR="00000000" w:rsidRPr="00000000">
        <w:rPr>
          <w:rFonts w:ascii="Arial" w:cs="Arial" w:eastAsia="Arial" w:hAnsi="Arial"/>
          <w:rtl w:val="0"/>
        </w:rPr>
        <w:t xml:space="preserve">A Proposta do Contratado;</w:t>
      </w:r>
    </w:p>
    <w:p w:rsidR="00000000" w:rsidDel="00000000" w:rsidP="00000000" w:rsidRDefault="00000000" w:rsidRPr="00000000" w14:paraId="0000009C">
      <w:pPr>
        <w:widowControl w:val="1"/>
        <w:numPr>
          <w:ilvl w:val="2"/>
          <w:numId w:val="11"/>
        </w:numPr>
        <w:spacing w:after="120" w:before="120" w:line="276" w:lineRule="auto"/>
        <w:ind w:left="1135" w:firstLine="0"/>
        <w:jc w:val="both"/>
        <w:rPr>
          <w:rFonts w:ascii="Arial" w:cs="Arial" w:eastAsia="Arial" w:hAnsi="Arial"/>
        </w:rPr>
      </w:pPr>
      <w:r w:rsidDel="00000000" w:rsidR="00000000" w:rsidRPr="00000000">
        <w:rPr>
          <w:rFonts w:ascii="Arial" w:cs="Arial" w:eastAsia="Arial" w:hAnsi="Arial"/>
          <w:rtl w:val="0"/>
        </w:rPr>
        <w:t xml:space="preserve">Eventuais anexos dos documentos supracitados.</w:t>
      </w:r>
    </w:p>
    <w:p w:rsidR="00000000" w:rsidDel="00000000" w:rsidP="00000000" w:rsidRDefault="00000000" w:rsidRPr="00000000" w14:paraId="0000009D">
      <w:pPr>
        <w:keepNext w:val="1"/>
        <w:keepLines w:val="1"/>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CLÁUSULA SEGUNDA – VIGÊNCIA E PRORROGAÇÃO.</w:t>
      </w:r>
    </w:p>
    <w:p w:rsidR="00000000" w:rsidDel="00000000" w:rsidP="00000000" w:rsidRDefault="00000000" w:rsidRPr="00000000" w14:paraId="0000009E">
      <w:pPr>
        <w:widowControl w:val="1"/>
        <w:numPr>
          <w:ilvl w:val="1"/>
          <w:numId w:val="1"/>
        </w:numPr>
        <w:spacing w:after="120" w:before="120" w:line="276" w:lineRule="auto"/>
        <w:ind w:left="426" w:firstLine="0"/>
        <w:jc w:val="both"/>
        <w:rPr>
          <w:rFonts w:ascii="Arial" w:cs="Arial" w:eastAsia="Arial" w:hAnsi="Arial"/>
        </w:rPr>
      </w:pPr>
      <w:r w:rsidDel="00000000" w:rsidR="00000000" w:rsidRPr="00000000">
        <w:rPr>
          <w:rFonts w:ascii="Arial" w:cs="Arial" w:eastAsia="Arial" w:hAnsi="Arial"/>
          <w:rtl w:val="0"/>
        </w:rPr>
        <w:t xml:space="preserve">O prazo de vigência da contratação é de um ano contados do(a) </w:t>
      </w:r>
      <w:r w:rsidDel="00000000" w:rsidR="00000000" w:rsidRPr="00000000">
        <w:rPr>
          <w:rFonts w:ascii="Arial" w:cs="Arial" w:eastAsia="Arial" w:hAnsi="Arial"/>
          <w:color w:val="ff0000"/>
          <w:rtl w:val="0"/>
        </w:rPr>
        <w:t xml:space="preserve">xxxxx, </w:t>
      </w:r>
      <w:r w:rsidDel="00000000" w:rsidR="00000000" w:rsidRPr="00000000">
        <w:rPr>
          <w:rFonts w:ascii="Arial" w:cs="Arial" w:eastAsia="Arial" w:hAnsi="Arial"/>
          <w:rtl w:val="0"/>
        </w:rPr>
        <w:t xml:space="preserve">prorrogável por até 10 anos, na forma dos artigos 106 e 107 da Lei n° 14.133/2021.</w:t>
      </w:r>
    </w:p>
    <w:p w:rsidR="00000000" w:rsidDel="00000000" w:rsidP="00000000" w:rsidRDefault="00000000" w:rsidRPr="00000000" w14:paraId="0000009F">
      <w:pPr>
        <w:widowControl w:val="1"/>
        <w:numPr>
          <w:ilvl w:val="2"/>
          <w:numId w:val="1"/>
        </w:numPr>
        <w:spacing w:after="120" w:before="120" w:line="276" w:lineRule="auto"/>
        <w:ind w:left="1135" w:firstLine="0"/>
        <w:jc w:val="both"/>
        <w:rPr>
          <w:rFonts w:ascii="Arial" w:cs="Arial" w:eastAsia="Arial" w:hAnsi="Arial"/>
        </w:rPr>
      </w:pPr>
      <w:r w:rsidDel="00000000" w:rsidR="00000000" w:rsidRPr="00000000">
        <w:rPr>
          <w:rFonts w:ascii="Arial" w:cs="Arial" w:eastAsia="Arial" w:hAnsi="Arial"/>
          <w:rtl w:val="0"/>
        </w:rPr>
        <w:t xml:space="preserve">A prorrogação de que trata este item é condicionada ao ateste, pela autoridade competente, de que as condições e os preços permanecem vantajosos para a Administração, permitida a negociação com o contratado.</w:t>
      </w:r>
    </w:p>
    <w:p w:rsidR="00000000" w:rsidDel="00000000" w:rsidP="00000000" w:rsidRDefault="00000000" w:rsidRPr="00000000" w14:paraId="000000A0">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CLÁUSULA TERCEIRA – MODELOS DE EXECUÇÃO E GESTÃO CONTRATUAIS (art. 92, IV, VII e XVIII)</w:t>
      </w:r>
    </w:p>
    <w:p w:rsidR="00000000" w:rsidDel="00000000" w:rsidP="00000000" w:rsidRDefault="00000000" w:rsidRPr="00000000" w14:paraId="000000A1">
      <w:pPr>
        <w:widowControl w:val="1"/>
        <w:numPr>
          <w:ilvl w:val="1"/>
          <w:numId w:val="1"/>
        </w:numPr>
        <w:spacing w:after="120" w:before="120" w:line="276" w:lineRule="auto"/>
        <w:ind w:left="426" w:firstLine="0"/>
        <w:jc w:val="both"/>
        <w:rPr>
          <w:rFonts w:ascii="Arial" w:cs="Arial" w:eastAsia="Arial" w:hAnsi="Arial"/>
        </w:rPr>
      </w:pPr>
      <w:r w:rsidDel="00000000" w:rsidR="00000000" w:rsidRPr="00000000">
        <w:rPr>
          <w:rFonts w:ascii="Arial" w:cs="Arial" w:eastAsia="Arial" w:hAnsi="Arial"/>
          <w:rtl w:val="0"/>
        </w:rPr>
        <w:t xml:space="preserve">O regime de execução contratual, o modelo de gestão, assim como os prazos e condições de</w:t>
      </w:r>
      <w:r w:rsidDel="00000000" w:rsidR="00000000" w:rsidRPr="00000000">
        <w:rPr>
          <w:rFonts w:ascii="Arial" w:cs="Arial" w:eastAsia="Arial" w:hAnsi="Arial"/>
          <w:color w:val="000000"/>
          <w:rtl w:val="0"/>
        </w:rPr>
        <w:t xml:space="preserve"> conclusão, entrega, observação e recebimento definitivo</w:t>
      </w:r>
      <w:r w:rsidDel="00000000" w:rsidR="00000000" w:rsidRPr="00000000">
        <w:rPr>
          <w:rFonts w:ascii="Arial" w:cs="Arial" w:eastAsia="Arial" w:hAnsi="Arial"/>
          <w:rtl w:val="0"/>
        </w:rPr>
        <w:t xml:space="preserve"> constam no Termo de Referência, Da Proposta do Contratado Documento de Formalização da Demanda, O Edital de Licitação, a Autorização de Contratação Direta e/ou o Aviso de Dispensa Eletrônica ou qualquer outro documento que se preste a este fim, constante do processo administrativo </w:t>
      </w:r>
      <w:r w:rsidDel="00000000" w:rsidR="00000000" w:rsidRPr="00000000">
        <w:rPr>
          <w:rFonts w:ascii="Arial" w:cs="Arial" w:eastAsia="Arial" w:hAnsi="Arial"/>
          <w:color w:val="000000"/>
          <w:rtl w:val="0"/>
        </w:rPr>
        <w:t xml:space="preserve">nº 1720133/2023,</w:t>
      </w:r>
      <w:r w:rsidDel="00000000" w:rsidR="00000000" w:rsidRPr="00000000">
        <w:rPr>
          <w:rFonts w:ascii="Arial" w:cs="Arial" w:eastAsia="Arial" w:hAnsi="Arial"/>
          <w:rtl w:val="0"/>
        </w:rPr>
        <w:t xml:space="preserve"> parte integrante deste Contrato independente de transcrição.</w:t>
      </w:r>
    </w:p>
    <w:p w:rsidR="00000000" w:rsidDel="00000000" w:rsidP="00000000" w:rsidRDefault="00000000" w:rsidRPr="00000000" w14:paraId="000000A2">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CLÁUSULA QUARTA - SUBCONTRATAÇÃO </w:t>
      </w:r>
    </w:p>
    <w:p w:rsidR="00000000" w:rsidDel="00000000" w:rsidP="00000000" w:rsidRDefault="00000000" w:rsidRPr="00000000" w14:paraId="000000A3">
      <w:pPr>
        <w:widowControl w:val="1"/>
        <w:numPr>
          <w:ilvl w:val="1"/>
          <w:numId w:val="1"/>
        </w:numPr>
        <w:spacing w:after="120" w:before="120" w:line="276" w:lineRule="auto"/>
        <w:ind w:left="426" w:firstLine="0"/>
        <w:jc w:val="both"/>
        <w:rPr>
          <w:rFonts w:ascii="Arial" w:cs="Arial" w:eastAsia="Arial" w:hAnsi="Arial"/>
        </w:rPr>
      </w:pPr>
      <w:r w:rsidDel="00000000" w:rsidR="00000000" w:rsidRPr="00000000">
        <w:rPr>
          <w:rFonts w:ascii="Arial" w:cs="Arial" w:eastAsia="Arial" w:hAnsi="Arial"/>
          <w:rtl w:val="0"/>
        </w:rPr>
        <w:t xml:space="preserve">Não será admitida a subcontratação do objeto contratual.</w:t>
      </w:r>
    </w:p>
    <w:p w:rsidR="00000000" w:rsidDel="00000000" w:rsidP="00000000" w:rsidRDefault="00000000" w:rsidRPr="00000000" w14:paraId="000000A4">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CLÁUSULA QUINTA - PAGAMENTO (art. 92, V e VI)</w:t>
      </w:r>
    </w:p>
    <w:p w:rsidR="00000000" w:rsidDel="00000000" w:rsidP="00000000" w:rsidRDefault="00000000" w:rsidRPr="00000000" w14:paraId="000000A5">
      <w:pPr>
        <w:widowControl w:val="1"/>
        <w:numPr>
          <w:ilvl w:val="1"/>
          <w:numId w:val="1"/>
        </w:numPr>
        <w:spacing w:after="120" w:before="120" w:line="276" w:lineRule="auto"/>
        <w:ind w:left="426" w:firstLine="0"/>
        <w:jc w:val="both"/>
        <w:rPr>
          <w:rFonts w:ascii="Arial" w:cs="Arial" w:eastAsia="Arial" w:hAnsi="Arial"/>
          <w:b w:val="1"/>
        </w:rPr>
      </w:pPr>
      <w:r w:rsidDel="00000000" w:rsidR="00000000" w:rsidRPr="00000000">
        <w:rPr>
          <w:rFonts w:ascii="Arial" w:cs="Arial" w:eastAsia="Arial" w:hAnsi="Arial"/>
          <w:b w:val="1"/>
          <w:rtl w:val="0"/>
        </w:rPr>
        <w:t xml:space="preserve">PREÇO</w:t>
      </w:r>
    </w:p>
    <w:p w:rsidR="00000000" w:rsidDel="00000000" w:rsidP="00000000" w:rsidRDefault="00000000" w:rsidRPr="00000000" w14:paraId="000000A6">
      <w:pPr>
        <w:widowControl w:val="1"/>
        <w:numPr>
          <w:ilvl w:val="2"/>
          <w:numId w:val="3"/>
        </w:numPr>
        <w:spacing w:after="120" w:before="120" w:line="276" w:lineRule="auto"/>
        <w:ind w:left="284" w:firstLine="0"/>
        <w:jc w:val="both"/>
        <w:rPr>
          <w:rFonts w:ascii="Arial" w:cs="Arial" w:eastAsia="Arial" w:hAnsi="Arial"/>
        </w:rPr>
      </w:pPr>
      <w:r w:rsidDel="00000000" w:rsidR="00000000" w:rsidRPr="00000000">
        <w:rPr>
          <w:rFonts w:ascii="Arial" w:cs="Arial" w:eastAsia="Arial" w:hAnsi="Arial"/>
          <w:rtl w:val="0"/>
        </w:rPr>
        <w:t xml:space="preserve">O valor total da contratação é de R$ 11.217,40 (Onze mil e duzentos e dezessete reais e quarenta centavos).</w:t>
      </w:r>
    </w:p>
    <w:p w:rsidR="00000000" w:rsidDel="00000000" w:rsidP="00000000" w:rsidRDefault="00000000" w:rsidRPr="00000000" w14:paraId="000000A7">
      <w:pPr>
        <w:widowControl w:val="1"/>
        <w:numPr>
          <w:ilvl w:val="2"/>
          <w:numId w:val="3"/>
        </w:numPr>
        <w:spacing w:after="120" w:before="120" w:line="276" w:lineRule="auto"/>
        <w:ind w:left="284" w:firstLine="0"/>
        <w:jc w:val="both"/>
        <w:rPr>
          <w:rFonts w:ascii="Arial" w:cs="Arial" w:eastAsia="Arial" w:hAnsi="Arial"/>
        </w:rPr>
      </w:pPr>
      <w:r w:rsidDel="00000000" w:rsidR="00000000" w:rsidRPr="00000000">
        <w:rPr>
          <w:rFonts w:ascii="Arial" w:cs="Arial" w:eastAsia="Arial" w:hAnsi="Arial"/>
          <w:rtl w:val="0"/>
        </w:rPr>
        <w:t xml:space="preserve">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0A8">
      <w:pPr>
        <w:widowControl w:val="1"/>
        <w:spacing w:after="120" w:before="120" w:line="276" w:lineRule="auto"/>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9">
      <w:pPr>
        <w:widowControl w:val="1"/>
        <w:numPr>
          <w:ilvl w:val="1"/>
          <w:numId w:val="3"/>
        </w:numPr>
        <w:spacing w:after="120" w:before="120" w:line="276" w:lineRule="auto"/>
        <w:ind w:left="426" w:firstLine="0"/>
        <w:jc w:val="both"/>
        <w:rPr>
          <w:rFonts w:ascii="Arial" w:cs="Arial" w:eastAsia="Arial" w:hAnsi="Arial"/>
          <w:b w:val="1"/>
        </w:rPr>
      </w:pPr>
      <w:r w:rsidDel="00000000" w:rsidR="00000000" w:rsidRPr="00000000">
        <w:rPr>
          <w:rFonts w:ascii="Arial" w:cs="Arial" w:eastAsia="Arial" w:hAnsi="Arial"/>
          <w:b w:val="1"/>
          <w:rtl w:val="0"/>
        </w:rPr>
        <w:t xml:space="preserve">FORMA DE PAGAMENTO</w:t>
      </w:r>
    </w:p>
    <w:p w:rsidR="00000000" w:rsidDel="00000000" w:rsidP="00000000" w:rsidRDefault="00000000" w:rsidRPr="00000000" w14:paraId="000000AA">
      <w:pPr>
        <w:widowControl w:val="1"/>
        <w:numPr>
          <w:ilvl w:val="2"/>
          <w:numId w:val="5"/>
        </w:numPr>
        <w:spacing w:after="120" w:before="120" w:line="276" w:lineRule="auto"/>
        <w:ind w:left="284" w:firstLine="0"/>
        <w:jc w:val="both"/>
        <w:rPr>
          <w:rFonts w:ascii="Arial" w:cs="Arial" w:eastAsia="Arial" w:hAnsi="Arial"/>
        </w:rPr>
      </w:pPr>
      <w:r w:rsidDel="00000000" w:rsidR="00000000" w:rsidRPr="00000000">
        <w:rPr>
          <w:rFonts w:ascii="Arial" w:cs="Arial" w:eastAsia="Arial" w:hAnsi="Arial"/>
          <w:rtl w:val="0"/>
        </w:rPr>
        <w:t xml:space="preserve">O pagamento será realizado através de ordem bancária, para crédito em banco, agência e conta corrente indicados pelo contratado.</w:t>
      </w:r>
    </w:p>
    <w:p w:rsidR="00000000" w:rsidDel="00000000" w:rsidP="00000000" w:rsidRDefault="00000000" w:rsidRPr="00000000" w14:paraId="000000AB">
      <w:pPr>
        <w:widowControl w:val="1"/>
        <w:numPr>
          <w:ilvl w:val="2"/>
          <w:numId w:val="5"/>
        </w:numPr>
        <w:spacing w:after="120" w:before="120" w:line="276" w:lineRule="auto"/>
        <w:ind w:left="284" w:firstLine="0"/>
        <w:jc w:val="both"/>
        <w:rPr>
          <w:rFonts w:ascii="Arial" w:cs="Arial" w:eastAsia="Arial" w:hAnsi="Arial"/>
        </w:rPr>
      </w:pPr>
      <w:r w:rsidDel="00000000" w:rsidR="00000000" w:rsidRPr="00000000">
        <w:rPr>
          <w:rFonts w:ascii="Arial" w:cs="Arial" w:eastAsia="Arial" w:hAnsi="Arial"/>
          <w:rtl w:val="0"/>
        </w:rPr>
        <w:t xml:space="preserve">Será considerada data do pagamento o dia em que constar como emitida a ordem bancária para pagamento.</w:t>
      </w:r>
    </w:p>
    <w:p w:rsidR="00000000" w:rsidDel="00000000" w:rsidP="00000000" w:rsidRDefault="00000000" w:rsidRPr="00000000" w14:paraId="000000AC">
      <w:pPr>
        <w:widowControl w:val="1"/>
        <w:spacing w:after="120" w:before="120" w:line="276" w:lineRule="auto"/>
        <w:ind w:left="284" w:firstLine="0"/>
        <w:jc w:val="both"/>
        <w:rPr>
          <w:rFonts w:ascii="Arial" w:cs="Arial" w:eastAsia="Arial" w:hAnsi="Arial"/>
          <w:i w:val="1"/>
          <w:color w:val="ff0000"/>
        </w:rPr>
      </w:pPr>
      <w:r w:rsidDel="00000000" w:rsidR="00000000" w:rsidRPr="00000000">
        <w:rPr>
          <w:rtl w:val="0"/>
        </w:rPr>
      </w:r>
    </w:p>
    <w:p w:rsidR="00000000" w:rsidDel="00000000" w:rsidP="00000000" w:rsidRDefault="00000000" w:rsidRPr="00000000" w14:paraId="000000AD">
      <w:pPr>
        <w:widowControl w:val="1"/>
        <w:numPr>
          <w:ilvl w:val="1"/>
          <w:numId w:val="5"/>
        </w:numPr>
        <w:spacing w:after="120" w:before="120" w:line="276" w:lineRule="auto"/>
        <w:ind w:left="426" w:firstLine="0"/>
        <w:jc w:val="both"/>
        <w:rPr>
          <w:rFonts w:ascii="Arial" w:cs="Arial" w:eastAsia="Arial" w:hAnsi="Arial"/>
          <w:b w:val="1"/>
        </w:rPr>
      </w:pPr>
      <w:r w:rsidDel="00000000" w:rsidR="00000000" w:rsidRPr="00000000">
        <w:rPr>
          <w:rFonts w:ascii="Arial" w:cs="Arial" w:eastAsia="Arial" w:hAnsi="Arial"/>
          <w:b w:val="1"/>
          <w:rtl w:val="0"/>
        </w:rPr>
        <w:t xml:space="preserve">PRAZO DE PAGAMENTO</w:t>
      </w:r>
    </w:p>
    <w:p w:rsidR="00000000" w:rsidDel="00000000" w:rsidP="00000000" w:rsidRDefault="00000000" w:rsidRPr="00000000" w14:paraId="000000AE">
      <w:pPr>
        <w:widowControl w:val="1"/>
        <w:numPr>
          <w:ilvl w:val="2"/>
          <w:numId w:val="5"/>
        </w:numPr>
        <w:spacing w:after="120" w:before="120" w:line="276" w:lineRule="auto"/>
        <w:ind w:left="284"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O </w:t>
      </w:r>
      <w:r w:rsidDel="00000000" w:rsidR="00000000" w:rsidRPr="00000000">
        <w:rPr>
          <w:rFonts w:ascii="Arial" w:cs="Arial" w:eastAsia="Arial" w:hAnsi="Arial"/>
          <w:rtl w:val="0"/>
        </w:rPr>
        <w:t xml:space="preserve">pagamento</w:t>
      </w:r>
      <w:r w:rsidDel="00000000" w:rsidR="00000000" w:rsidRPr="00000000">
        <w:rPr>
          <w:rFonts w:ascii="Arial" w:cs="Arial" w:eastAsia="Arial" w:hAnsi="Arial"/>
          <w:color w:val="000000"/>
          <w:rtl w:val="0"/>
        </w:rPr>
        <w:t xml:space="preserve"> será efetuado no prazo </w:t>
      </w:r>
      <w:r w:rsidDel="00000000" w:rsidR="00000000" w:rsidRPr="00000000">
        <w:rPr>
          <w:rFonts w:ascii="Arial" w:cs="Arial" w:eastAsia="Arial" w:hAnsi="Arial"/>
          <w:rtl w:val="0"/>
        </w:rPr>
        <w:t xml:space="preserve">máximo de até 30 (trinta) dias, contados </w:t>
      </w:r>
      <w:r w:rsidDel="00000000" w:rsidR="00000000" w:rsidRPr="00000000">
        <w:rPr>
          <w:rFonts w:ascii="Arial" w:cs="Arial" w:eastAsia="Arial" w:hAnsi="Arial"/>
          <w:color w:val="000000"/>
          <w:rtl w:val="0"/>
        </w:rPr>
        <w:t xml:space="preserve">do recebimento da Nota Fiscal/Fatura.</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widowControl w:val="1"/>
        <w:numPr>
          <w:ilvl w:val="2"/>
          <w:numId w:val="5"/>
        </w:numPr>
        <w:spacing w:after="120" w:before="120" w:line="276" w:lineRule="auto"/>
        <w:ind w:left="284"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Considera-se ocorrido o recebimento da nota fiscal ou fatura quando o órgão contratante atestar a execução do objeto do contrato.</w:t>
      </w:r>
    </w:p>
    <w:p w:rsidR="00000000" w:rsidDel="00000000" w:rsidP="00000000" w:rsidRDefault="00000000" w:rsidRPr="00000000" w14:paraId="000000B1">
      <w:pPr>
        <w:widowControl w:val="1"/>
        <w:numPr>
          <w:ilvl w:val="2"/>
          <w:numId w:val="5"/>
        </w:numPr>
        <w:spacing w:after="120" w:before="120" w:line="276" w:lineRule="auto"/>
        <w:ind w:left="284"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No caso de atraso pelo Contratante, os valores devidos ao contratado serão atualizados monetariamente entre o termo final do prazo de pagamento até a data de sua efetiva realização, mediante aplicação do índice </w:t>
      </w:r>
      <w:r w:rsidDel="00000000" w:rsidR="00000000" w:rsidRPr="00000000">
        <w:rPr>
          <w:rFonts w:ascii="Arial" w:cs="Arial" w:eastAsia="Arial" w:hAnsi="Arial"/>
          <w:rtl w:val="0"/>
        </w:rPr>
        <w:t xml:space="preserve">IPCA </w:t>
      </w:r>
      <w:r w:rsidDel="00000000" w:rsidR="00000000" w:rsidRPr="00000000">
        <w:rPr>
          <w:rFonts w:ascii="Arial" w:cs="Arial" w:eastAsia="Arial" w:hAnsi="Arial"/>
          <w:color w:val="000000"/>
          <w:rtl w:val="0"/>
        </w:rPr>
        <w:t xml:space="preserve">de correção monetária.</w:t>
      </w:r>
    </w:p>
    <w:p w:rsidR="00000000" w:rsidDel="00000000" w:rsidP="00000000" w:rsidRDefault="00000000" w:rsidRPr="00000000" w14:paraId="000000B2">
      <w:pPr>
        <w:widowControl w:val="1"/>
        <w:numPr>
          <w:ilvl w:val="1"/>
          <w:numId w:val="5"/>
        </w:numPr>
        <w:spacing w:after="120" w:before="120" w:line="276" w:lineRule="auto"/>
        <w:ind w:left="426" w:firstLine="0"/>
        <w:jc w:val="both"/>
        <w:rPr>
          <w:rFonts w:ascii="Arial" w:cs="Arial" w:eastAsia="Arial" w:hAnsi="Arial"/>
          <w:b w:val="1"/>
        </w:rPr>
      </w:pPr>
      <w:r w:rsidDel="00000000" w:rsidR="00000000" w:rsidRPr="00000000">
        <w:rPr>
          <w:rFonts w:ascii="Arial" w:cs="Arial" w:eastAsia="Arial" w:hAnsi="Arial"/>
          <w:b w:val="1"/>
          <w:rtl w:val="0"/>
        </w:rPr>
        <w:t xml:space="preserve">CONDIÇÕES DE PAGAMENTO</w:t>
      </w:r>
    </w:p>
    <w:p w:rsidR="00000000" w:rsidDel="00000000" w:rsidP="00000000" w:rsidRDefault="00000000" w:rsidRPr="00000000" w14:paraId="000000B3">
      <w:pPr>
        <w:widowControl w:val="1"/>
        <w:numPr>
          <w:ilvl w:val="2"/>
          <w:numId w:val="5"/>
        </w:numPr>
        <w:spacing w:after="120" w:before="120" w:line="276" w:lineRule="auto"/>
        <w:ind w:left="284" w:firstLine="0"/>
        <w:jc w:val="both"/>
        <w:rPr>
          <w:rFonts w:ascii="Arial" w:cs="Arial" w:eastAsia="Arial" w:hAnsi="Arial"/>
          <w:color w:val="000000"/>
        </w:rPr>
      </w:pPr>
      <w:r w:rsidDel="00000000" w:rsidR="00000000" w:rsidRPr="00000000">
        <w:rPr>
          <w:rFonts w:ascii="Arial" w:cs="Arial" w:eastAsia="Arial" w:hAnsi="Arial"/>
          <w:rtl w:val="0"/>
        </w:rPr>
        <w:t xml:space="preserve">A emissão da </w:t>
      </w:r>
      <w:r w:rsidDel="00000000" w:rsidR="00000000" w:rsidRPr="00000000">
        <w:rPr>
          <w:rFonts w:ascii="Arial" w:cs="Arial" w:eastAsia="Arial" w:hAnsi="Arial"/>
          <w:color w:val="000000"/>
          <w:rtl w:val="0"/>
        </w:rPr>
        <w:t xml:space="preserve">Nota Fiscal/Fatura será precedida do recebimento definitivo do objeto da contratação, conforme disposto neste instrumento e/ou no Termo de Referência.</w:t>
      </w:r>
    </w:p>
    <w:p w:rsidR="00000000" w:rsidDel="00000000" w:rsidP="00000000" w:rsidRDefault="00000000" w:rsidRPr="00000000" w14:paraId="000000B4">
      <w:pPr>
        <w:widowControl w:val="1"/>
        <w:numPr>
          <w:ilvl w:val="2"/>
          <w:numId w:val="5"/>
        </w:numPr>
        <w:spacing w:after="120" w:before="120" w:line="276" w:lineRule="auto"/>
        <w:ind w:left="284"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 Quando houver glosa parcial do objeto, o contratante deverá comunicar a empresa para que emita a nota fiscal ou fatura com o valor exato dimensionado.</w:t>
      </w:r>
    </w:p>
    <w:p w:rsidR="00000000" w:rsidDel="00000000" w:rsidP="00000000" w:rsidRDefault="00000000" w:rsidRPr="00000000" w14:paraId="000000B5">
      <w:pPr>
        <w:widowControl w:val="1"/>
        <w:numPr>
          <w:ilvl w:val="2"/>
          <w:numId w:val="5"/>
        </w:numPr>
        <w:spacing w:after="120" w:before="120" w:line="276" w:lineRule="auto"/>
        <w:ind w:left="284" w:firstLine="0"/>
        <w:jc w:val="both"/>
        <w:rPr>
          <w:rFonts w:ascii="Arial" w:cs="Arial" w:eastAsia="Arial" w:hAnsi="Arial"/>
        </w:rPr>
      </w:pPr>
      <w:r w:rsidDel="00000000" w:rsidR="00000000" w:rsidRPr="00000000">
        <w:rPr>
          <w:rFonts w:ascii="Arial" w:cs="Arial" w:eastAsia="Arial" w:hAnsi="Arial"/>
          <w:color w:val="000000"/>
          <w:rtl w:val="0"/>
        </w:rPr>
        <w:t xml:space="preserve">O setor competente para proceder o pagamento deve verificar se a Nota Fiscal ou Fatura apresentada expressa os elementos necessários e essenciais do documento, tais como: </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76" w:lineRule="auto"/>
        <w:ind w:left="15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prazo de validade; </w:t>
      </w:r>
    </w:p>
    <w:p w:rsidR="00000000" w:rsidDel="00000000" w:rsidP="00000000" w:rsidRDefault="00000000" w:rsidRPr="00000000" w14:paraId="000000B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data da emissão; </w:t>
      </w:r>
    </w:p>
    <w:p w:rsidR="00000000" w:rsidDel="00000000" w:rsidP="00000000" w:rsidRDefault="00000000" w:rsidRPr="00000000" w14:paraId="000000B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dados do contrato e do órgão contratante; </w:t>
      </w:r>
    </w:p>
    <w:p w:rsidR="00000000" w:rsidDel="00000000" w:rsidP="00000000" w:rsidRDefault="00000000" w:rsidRPr="00000000" w14:paraId="000000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período respectivo de execução do contrato; </w:t>
      </w:r>
    </w:p>
    <w:p w:rsidR="00000000" w:rsidDel="00000000" w:rsidP="00000000" w:rsidRDefault="00000000" w:rsidRPr="00000000" w14:paraId="000000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5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valor a pagar; e </w:t>
      </w:r>
    </w:p>
    <w:p w:rsidR="00000000" w:rsidDel="00000000" w:rsidP="00000000" w:rsidRDefault="00000000" w:rsidRPr="00000000" w14:paraId="000000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5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eventual destaque do valor de retenções tributárias cabíveis.</w:t>
      </w:r>
    </w:p>
    <w:p w:rsidR="00000000" w:rsidDel="00000000" w:rsidP="00000000" w:rsidRDefault="00000000" w:rsidRPr="00000000" w14:paraId="000000BC">
      <w:pPr>
        <w:widowControl w:val="1"/>
        <w:numPr>
          <w:ilvl w:val="2"/>
          <w:numId w:val="5"/>
        </w:numPr>
        <w:spacing w:after="120" w:before="120" w:line="276" w:lineRule="auto"/>
        <w:ind w:left="284" w:firstLine="0"/>
        <w:jc w:val="both"/>
        <w:rPr>
          <w:rFonts w:ascii="Arial" w:cs="Arial" w:eastAsia="Arial" w:hAnsi="Arial"/>
          <w:color w:val="000000"/>
        </w:rPr>
      </w:pPr>
      <w:r w:rsidDel="00000000" w:rsidR="00000000" w:rsidRPr="00000000">
        <w:rPr>
          <w:rFonts w:ascii="Arial" w:cs="Arial" w:eastAsia="Arial" w:hAnsi="Arial"/>
          <w:rtl w:val="0"/>
        </w:rPr>
        <w:t xml:space="preserve">Havendo erro </w:t>
      </w:r>
      <w:r w:rsidDel="00000000" w:rsidR="00000000" w:rsidRPr="00000000">
        <w:rPr>
          <w:rFonts w:ascii="Arial" w:cs="Arial" w:eastAsia="Arial" w:hAnsi="Arial"/>
          <w:color w:val="000000"/>
          <w:rtl w:val="0"/>
        </w:rPr>
        <w:t xml:space="preserve">na</w:t>
      </w:r>
      <w:r w:rsidDel="00000000" w:rsidR="00000000" w:rsidRPr="00000000">
        <w:rPr>
          <w:rFonts w:ascii="Arial" w:cs="Arial" w:eastAsia="Arial" w:hAnsi="Arial"/>
          <w:rtl w:val="0"/>
        </w:rPr>
        <w:t xml:space="preserve"> apresentação da Nota Fiscal/Fatura, ou circunstância que impeça a liquidação da </w:t>
      </w:r>
      <w:r w:rsidDel="00000000" w:rsidR="00000000" w:rsidRPr="00000000">
        <w:rPr>
          <w:rFonts w:ascii="Arial" w:cs="Arial" w:eastAsia="Arial" w:hAnsi="Arial"/>
          <w:color w:val="000000"/>
          <w:rtl w:val="0"/>
        </w:rPr>
        <w:t xml:space="preserve">despesa</w:t>
      </w:r>
      <w:r w:rsidDel="00000000" w:rsidR="00000000" w:rsidRPr="00000000">
        <w:rPr>
          <w:rFonts w:ascii="Arial" w:cs="Arial" w:eastAsia="Arial" w:hAnsi="Arial"/>
          <w:rtl w:val="0"/>
        </w:rPr>
        <w:t xml:space="preserve">, o pagamento ficará sobrestado até que o contratado providencie as medidas saneadoras. Nessa hipótese, o prazo para pagamento iniciar-se-á após a comprovação da regularização da situação, não acarretando qualquer ônus para o contratante;</w:t>
      </w:r>
      <w:r w:rsidDel="00000000" w:rsidR="00000000" w:rsidRPr="00000000">
        <w:rPr>
          <w:rtl w:val="0"/>
        </w:rPr>
      </w:r>
    </w:p>
    <w:p w:rsidR="00000000" w:rsidDel="00000000" w:rsidP="00000000" w:rsidRDefault="00000000" w:rsidRPr="00000000" w14:paraId="000000BD">
      <w:pPr>
        <w:widowControl w:val="1"/>
        <w:numPr>
          <w:ilvl w:val="2"/>
          <w:numId w:val="5"/>
        </w:numPr>
        <w:spacing w:after="120" w:before="120" w:line="276" w:lineRule="auto"/>
        <w:ind w:left="284" w:firstLine="0"/>
        <w:jc w:val="both"/>
        <w:rPr>
          <w:rFonts w:ascii="Arial" w:cs="Arial" w:eastAsia="Arial" w:hAnsi="Arial"/>
          <w:color w:val="000000"/>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 Nota Fiscal ou Fatura deverá ser obrigatoriamente acompanhada da comprovação da regularidade fiscal, constatada por meio de consulta </w:t>
      </w:r>
      <w:r w:rsidDel="00000000" w:rsidR="00000000" w:rsidRPr="00000000">
        <w:rPr>
          <w:rFonts w:ascii="Arial" w:cs="Arial" w:eastAsia="Arial" w:hAnsi="Arial"/>
          <w:i w:val="1"/>
          <w:color w:val="000000"/>
          <w:rtl w:val="0"/>
        </w:rPr>
        <w:t xml:space="preserve">on-line</w:t>
      </w:r>
      <w:r w:rsidDel="00000000" w:rsidR="00000000" w:rsidRPr="00000000">
        <w:rPr>
          <w:rFonts w:ascii="Arial" w:cs="Arial" w:eastAsia="Arial" w:hAnsi="Arial"/>
          <w:color w:val="000000"/>
          <w:rtl w:val="0"/>
        </w:rPr>
        <w:t xml:space="preserve"> ao SICAF ou, na impossibilidade de acesso ao referido Sistema, mediante consulta aos sítios eletrônicos oficiais ou à documentação mencionada no art. 68 da Lei nº </w:t>
      </w:r>
      <w:r w:rsidDel="00000000" w:rsidR="00000000" w:rsidRPr="00000000">
        <w:rPr>
          <w:rFonts w:ascii="Arial" w:cs="Arial" w:eastAsia="Arial" w:hAnsi="Arial"/>
          <w:rtl w:val="0"/>
        </w:rPr>
        <w:t xml:space="preserve">14.133/2021. </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BE">
      <w:pPr>
        <w:widowControl w:val="1"/>
        <w:numPr>
          <w:ilvl w:val="2"/>
          <w:numId w:val="5"/>
        </w:numPr>
        <w:spacing w:after="120" w:before="120" w:line="276" w:lineRule="auto"/>
        <w:ind w:left="284" w:firstLine="0"/>
        <w:jc w:val="both"/>
        <w:rPr>
          <w:rFonts w:ascii="Arial" w:cs="Arial" w:eastAsia="Arial" w:hAnsi="Arial"/>
          <w:color w:val="000000"/>
        </w:rPr>
      </w:pPr>
      <w:r w:rsidDel="00000000" w:rsidR="00000000" w:rsidRPr="00000000">
        <w:rPr>
          <w:rFonts w:ascii="Arial" w:cs="Arial" w:eastAsia="Arial" w:hAnsi="Arial"/>
          <w:rtl w:val="0"/>
        </w:rPr>
        <w:t xml:space="preserve">Previamente à emissão de nota de empenho e a cada pagamento, a Administração deverá realizar consulta ao </w:t>
      </w:r>
      <w:r w:rsidDel="00000000" w:rsidR="00000000" w:rsidRPr="00000000">
        <w:rPr>
          <w:rFonts w:ascii="Arial" w:cs="Arial" w:eastAsia="Arial" w:hAnsi="Arial"/>
          <w:color w:val="000000"/>
          <w:rtl w:val="0"/>
        </w:rPr>
        <w:t xml:space="preserve">SICAF</w:t>
      </w:r>
      <w:r w:rsidDel="00000000" w:rsidR="00000000" w:rsidRPr="00000000">
        <w:rPr>
          <w:rFonts w:ascii="Arial" w:cs="Arial" w:eastAsia="Arial" w:hAnsi="Arial"/>
          <w:rtl w:val="0"/>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r w:rsidDel="00000000" w:rsidR="00000000" w:rsidRPr="00000000">
        <w:rPr>
          <w:rtl w:val="0"/>
        </w:rPr>
      </w:r>
    </w:p>
    <w:p w:rsidR="00000000" w:rsidDel="00000000" w:rsidP="00000000" w:rsidRDefault="00000000" w:rsidRPr="00000000" w14:paraId="000000BF">
      <w:pPr>
        <w:widowControl w:val="1"/>
        <w:numPr>
          <w:ilvl w:val="2"/>
          <w:numId w:val="5"/>
        </w:numPr>
        <w:spacing w:after="120" w:before="120" w:line="276" w:lineRule="auto"/>
        <w:ind w:left="284" w:firstLine="0"/>
        <w:jc w:val="both"/>
        <w:rPr>
          <w:rFonts w:ascii="Arial" w:cs="Arial" w:eastAsia="Arial" w:hAnsi="Arial"/>
        </w:rPr>
      </w:pPr>
      <w:r w:rsidDel="00000000" w:rsidR="00000000" w:rsidRPr="00000000">
        <w:rPr>
          <w:rFonts w:ascii="Arial" w:cs="Arial" w:eastAsia="Arial" w:hAnsi="Arial"/>
          <w:rtl w:val="0"/>
        </w:rPr>
        <w:t xml:space="preserve">Constatando-se, junto ao SICAF, a situação de irregularidade do contratado, será providenciada sua </w:t>
      </w:r>
      <w:r w:rsidDel="00000000" w:rsidR="00000000" w:rsidRPr="00000000">
        <w:rPr>
          <w:rFonts w:ascii="Arial" w:cs="Arial" w:eastAsia="Arial" w:hAnsi="Arial"/>
          <w:color w:val="000000"/>
          <w:rtl w:val="0"/>
        </w:rPr>
        <w:t xml:space="preserve">notificação</w:t>
      </w:r>
      <w:r w:rsidDel="00000000" w:rsidR="00000000" w:rsidRPr="00000000">
        <w:rPr>
          <w:rFonts w:ascii="Arial" w:cs="Arial" w:eastAsia="Arial" w:hAnsi="Arial"/>
          <w:rtl w:val="0"/>
        </w:rPr>
        <w:t xml:space="preserve">, por escrito, para que, no prazo de 5 (cinco) dias úteis, regularize sua situação ou, no mesmo prazo, apresente sua defesa. O prazo poderá ser prorrogado uma vez, por igual período, a critério do contratante.</w:t>
      </w:r>
    </w:p>
    <w:p w:rsidR="00000000" w:rsidDel="00000000" w:rsidP="00000000" w:rsidRDefault="00000000" w:rsidRPr="00000000" w14:paraId="000000C0">
      <w:pPr>
        <w:widowControl w:val="1"/>
        <w:numPr>
          <w:ilvl w:val="2"/>
          <w:numId w:val="5"/>
        </w:numPr>
        <w:spacing w:after="120" w:before="120" w:line="276" w:lineRule="auto"/>
        <w:ind w:left="284" w:firstLine="0"/>
        <w:jc w:val="both"/>
        <w:rPr>
          <w:rFonts w:ascii="Arial" w:cs="Arial" w:eastAsia="Arial" w:hAnsi="Arial"/>
        </w:rPr>
      </w:pPr>
      <w:r w:rsidDel="00000000" w:rsidR="00000000" w:rsidRPr="00000000">
        <w:rPr>
          <w:rFonts w:ascii="Arial" w:cs="Arial" w:eastAsia="Arial" w:hAnsi="Arial"/>
          <w:rtl w:val="0"/>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000000" w:rsidDel="00000000" w:rsidP="00000000" w:rsidRDefault="00000000" w:rsidRPr="00000000" w14:paraId="000000C1">
      <w:pPr>
        <w:widowControl w:val="1"/>
        <w:numPr>
          <w:ilvl w:val="2"/>
          <w:numId w:val="5"/>
        </w:numPr>
        <w:spacing w:after="120" w:before="120" w:line="276" w:lineRule="auto"/>
        <w:ind w:left="284" w:firstLine="0"/>
        <w:jc w:val="both"/>
        <w:rPr>
          <w:rFonts w:ascii="Arial" w:cs="Arial" w:eastAsia="Arial" w:hAnsi="Arial"/>
        </w:rPr>
      </w:pPr>
      <w:r w:rsidDel="00000000" w:rsidR="00000000" w:rsidRPr="00000000">
        <w:rPr>
          <w:rFonts w:ascii="Arial" w:cs="Arial" w:eastAsia="Arial" w:hAnsi="Arial"/>
          <w:rtl w:val="0"/>
        </w:rPr>
        <w:t xml:space="preserve">Persistindo a irregularidade, o contratante deverá adotar as medidas necessárias à rescisão contratual nos autos do processo administrativo correspondente, assegurada ao contratado a ampla defesa. </w:t>
      </w:r>
    </w:p>
    <w:p w:rsidR="00000000" w:rsidDel="00000000" w:rsidP="00000000" w:rsidRDefault="00000000" w:rsidRPr="00000000" w14:paraId="000000C2">
      <w:pPr>
        <w:widowControl w:val="1"/>
        <w:numPr>
          <w:ilvl w:val="2"/>
          <w:numId w:val="5"/>
        </w:numPr>
        <w:spacing w:after="120" w:before="120" w:line="276" w:lineRule="auto"/>
        <w:ind w:left="284" w:firstLine="0"/>
        <w:jc w:val="both"/>
        <w:rPr>
          <w:rFonts w:ascii="Arial" w:cs="Arial" w:eastAsia="Arial" w:hAnsi="Arial"/>
        </w:rPr>
      </w:pPr>
      <w:r w:rsidDel="00000000" w:rsidR="00000000" w:rsidRPr="00000000">
        <w:rPr>
          <w:rFonts w:ascii="Arial" w:cs="Arial" w:eastAsia="Arial" w:hAnsi="Arial"/>
          <w:rtl w:val="0"/>
        </w:rPr>
        <w:t xml:space="preserve">Havendo a efetiva execução do objeto, os pagamentos serão realizados normalmente, até que se decida pela rescisão do contrato, caso o contratado não regularize sua situação junto ao SICAF.  </w:t>
      </w:r>
    </w:p>
    <w:p w:rsidR="00000000" w:rsidDel="00000000" w:rsidP="00000000" w:rsidRDefault="00000000" w:rsidRPr="00000000" w14:paraId="000000C3">
      <w:pPr>
        <w:widowControl w:val="1"/>
        <w:numPr>
          <w:ilvl w:val="2"/>
          <w:numId w:val="5"/>
        </w:numPr>
        <w:spacing w:after="120" w:before="120" w:line="276" w:lineRule="auto"/>
        <w:ind w:left="284" w:firstLine="0"/>
        <w:jc w:val="both"/>
        <w:rPr>
          <w:rFonts w:ascii="Arial" w:cs="Arial" w:eastAsia="Arial" w:hAnsi="Arial"/>
        </w:rPr>
      </w:pPr>
      <w:r w:rsidDel="00000000" w:rsidR="00000000" w:rsidRPr="00000000">
        <w:rPr>
          <w:rFonts w:ascii="Arial" w:cs="Arial" w:eastAsia="Arial" w:hAnsi="Arial"/>
          <w:rtl w:val="0"/>
        </w:rPr>
        <w:t xml:space="preserve">Quando do pagamento, será efetuada a retenção tributária prevista na legislação aplicável.</w:t>
      </w:r>
    </w:p>
    <w:p w:rsidR="00000000" w:rsidDel="00000000" w:rsidP="00000000" w:rsidRDefault="00000000" w:rsidRPr="00000000" w14:paraId="000000C4">
      <w:pPr>
        <w:widowControl w:val="1"/>
        <w:numPr>
          <w:ilvl w:val="3"/>
          <w:numId w:val="5"/>
        </w:numPr>
        <w:spacing w:after="120" w:before="120" w:line="276" w:lineRule="auto"/>
        <w:ind w:left="1985" w:firstLine="0"/>
        <w:jc w:val="both"/>
        <w:rPr>
          <w:rFonts w:ascii="Arial" w:cs="Arial" w:eastAsia="Arial" w:hAnsi="Arial"/>
        </w:rPr>
      </w:pPr>
      <w:r w:rsidDel="00000000" w:rsidR="00000000" w:rsidRPr="00000000">
        <w:rPr>
          <w:rFonts w:ascii="Arial" w:cs="Arial" w:eastAsia="Arial" w:hAnsi="Arial"/>
          <w:rtl w:val="0"/>
        </w:rPr>
        <w:t xml:space="preserve">Independentemente do percentual de tributo inserido na planilha, no pagamento serão retidos na fonte os percentuais estabelecidos na legislação vigente.</w:t>
      </w:r>
    </w:p>
    <w:p w:rsidR="00000000" w:rsidDel="00000000" w:rsidP="00000000" w:rsidRDefault="00000000" w:rsidRPr="00000000" w14:paraId="000000C5">
      <w:pPr>
        <w:widowControl w:val="1"/>
        <w:numPr>
          <w:ilvl w:val="2"/>
          <w:numId w:val="5"/>
        </w:numPr>
        <w:spacing w:after="120" w:before="120" w:line="276" w:lineRule="auto"/>
        <w:ind w:left="284" w:firstLine="0"/>
        <w:jc w:val="both"/>
        <w:rPr>
          <w:rFonts w:ascii="Arial" w:cs="Arial" w:eastAsia="Arial" w:hAnsi="Arial"/>
        </w:rPr>
      </w:pPr>
      <w:r w:rsidDel="00000000" w:rsidR="00000000" w:rsidRPr="00000000">
        <w:rPr>
          <w:rFonts w:ascii="Arial" w:cs="Arial" w:eastAsia="Arial" w:hAnsi="Arial"/>
          <w:rtl w:val="0"/>
        </w:rPr>
        <w:t xml:space="preserve">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000000" w:rsidDel="00000000" w:rsidP="00000000" w:rsidRDefault="00000000" w:rsidRPr="00000000" w14:paraId="000000C6">
      <w:pPr>
        <w:jc w:val="both"/>
        <w:rPr>
          <w:rFonts w:ascii="Arial" w:cs="Arial" w:eastAsia="Arial" w:hAnsi="Arial"/>
        </w:rPr>
      </w:pPr>
      <w:r w:rsidDel="00000000" w:rsidR="00000000" w:rsidRPr="00000000">
        <w:rPr>
          <w:rtl w:val="0"/>
        </w:rPr>
      </w:r>
    </w:p>
    <w:p w:rsidR="00000000" w:rsidDel="00000000" w:rsidP="00000000" w:rsidRDefault="00000000" w:rsidRPr="00000000" w14:paraId="000000C7">
      <w:pPr>
        <w:widowControl w:val="1"/>
        <w:numPr>
          <w:ilvl w:val="1"/>
          <w:numId w:val="5"/>
        </w:numPr>
        <w:spacing w:after="120" w:before="120" w:line="276" w:lineRule="auto"/>
        <w:ind w:left="426" w:firstLine="0"/>
        <w:jc w:val="both"/>
        <w:rPr>
          <w:rFonts w:ascii="Arial" w:cs="Arial" w:eastAsia="Arial" w:hAnsi="Arial"/>
          <w:b w:val="1"/>
        </w:rPr>
      </w:pPr>
      <w:r w:rsidDel="00000000" w:rsidR="00000000" w:rsidRPr="00000000">
        <w:rPr>
          <w:rFonts w:ascii="Arial" w:cs="Arial" w:eastAsia="Arial" w:hAnsi="Arial"/>
          <w:b w:val="1"/>
          <w:rtl w:val="0"/>
        </w:rPr>
        <w:t xml:space="preserve">CESSÃO DE CRÉDITO</w:t>
      </w:r>
    </w:p>
    <w:p w:rsidR="00000000" w:rsidDel="00000000" w:rsidP="00000000" w:rsidRDefault="00000000" w:rsidRPr="00000000" w14:paraId="000000C8">
      <w:pPr>
        <w:jc w:val="both"/>
        <w:rPr>
          <w:rFonts w:ascii="Arial" w:cs="Arial" w:eastAsia="Arial" w:hAnsi="Arial"/>
        </w:rPr>
      </w:pPr>
      <w:r w:rsidDel="00000000" w:rsidR="00000000" w:rsidRPr="00000000">
        <w:rPr>
          <w:rtl w:val="0"/>
        </w:rPr>
      </w:r>
    </w:p>
    <w:p w:rsidR="00000000" w:rsidDel="00000000" w:rsidP="00000000" w:rsidRDefault="00000000" w:rsidRPr="00000000" w14:paraId="000000C9">
      <w:pPr>
        <w:widowControl w:val="1"/>
        <w:numPr>
          <w:ilvl w:val="2"/>
          <w:numId w:val="5"/>
        </w:numPr>
        <w:spacing w:after="120" w:before="120" w:line="276" w:lineRule="auto"/>
        <w:ind w:left="284" w:firstLine="0"/>
        <w:jc w:val="both"/>
        <w:rPr>
          <w:rFonts w:ascii="Arial" w:cs="Arial" w:eastAsia="Arial" w:hAnsi="Arial"/>
        </w:rPr>
      </w:pPr>
      <w:r w:rsidDel="00000000" w:rsidR="00000000" w:rsidRPr="00000000">
        <w:rPr>
          <w:rFonts w:ascii="Arial" w:cs="Arial" w:eastAsia="Arial" w:hAnsi="Arial"/>
          <w:rtl w:val="0"/>
        </w:rPr>
        <w:t xml:space="preserve">É admitida a cessão fiduciária de direitos creditícios com instituição financeira, nos termos e de acordo com os procedimentos previstos na Instrução Normativa SEGES/ME nº 53, de 8 de Julho de 2020, conforme as regras deste presente tópico.</w:t>
      </w:r>
    </w:p>
    <w:p w:rsidR="00000000" w:rsidDel="00000000" w:rsidP="00000000" w:rsidRDefault="00000000" w:rsidRPr="00000000" w14:paraId="000000CA">
      <w:pPr>
        <w:widowControl w:val="1"/>
        <w:numPr>
          <w:ilvl w:val="3"/>
          <w:numId w:val="5"/>
        </w:numPr>
        <w:spacing w:after="120" w:before="120" w:line="276" w:lineRule="auto"/>
        <w:ind w:left="1985" w:firstLine="0"/>
        <w:jc w:val="both"/>
        <w:rPr>
          <w:rFonts w:ascii="Arial" w:cs="Arial" w:eastAsia="Arial" w:hAnsi="Arial"/>
        </w:rPr>
      </w:pPr>
      <w:r w:rsidDel="00000000" w:rsidR="00000000" w:rsidRPr="00000000">
        <w:rPr>
          <w:rFonts w:ascii="Arial" w:cs="Arial" w:eastAsia="Arial" w:hAnsi="Arial"/>
          <w:rtl w:val="0"/>
        </w:rPr>
        <w:t xml:space="preserve">As cessões de crédito não fiduciárias dependerão de prévia aprovação do contratante.</w:t>
      </w:r>
    </w:p>
    <w:p w:rsidR="00000000" w:rsidDel="00000000" w:rsidP="00000000" w:rsidRDefault="00000000" w:rsidRPr="00000000" w14:paraId="000000CB">
      <w:pPr>
        <w:widowControl w:val="1"/>
        <w:numPr>
          <w:ilvl w:val="2"/>
          <w:numId w:val="5"/>
        </w:numPr>
        <w:spacing w:after="120" w:before="120" w:line="276" w:lineRule="auto"/>
        <w:ind w:left="284" w:firstLine="0"/>
        <w:jc w:val="both"/>
        <w:rPr>
          <w:rFonts w:ascii="Arial" w:cs="Arial" w:eastAsia="Arial" w:hAnsi="Arial"/>
        </w:rPr>
      </w:pPr>
      <w:r w:rsidDel="00000000" w:rsidR="00000000" w:rsidRPr="00000000">
        <w:rPr>
          <w:rFonts w:ascii="Arial" w:cs="Arial" w:eastAsia="Arial" w:hAnsi="Arial"/>
          <w:rtl w:val="0"/>
        </w:rPr>
        <w:t xml:space="preserve">A cessão de crédito, de qualquer natureza,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rsidR="00000000" w:rsidDel="00000000" w:rsidP="00000000" w:rsidRDefault="00000000" w:rsidRPr="00000000" w14:paraId="000000CC">
      <w:pPr>
        <w:widowControl w:val="1"/>
        <w:numPr>
          <w:ilvl w:val="2"/>
          <w:numId w:val="5"/>
        </w:numPr>
        <w:spacing w:after="120" w:before="120" w:line="276" w:lineRule="auto"/>
        <w:ind w:left="284" w:firstLine="0"/>
        <w:jc w:val="both"/>
        <w:rPr>
          <w:rFonts w:ascii="Arial" w:cs="Arial" w:eastAsia="Arial" w:hAnsi="Arial"/>
        </w:rPr>
      </w:pPr>
      <w:r w:rsidDel="00000000" w:rsidR="00000000" w:rsidRPr="00000000">
        <w:rPr>
          <w:rFonts w:ascii="Arial" w:cs="Arial" w:eastAsia="Arial" w:hAnsi="Arial"/>
          <w:rtl w:val="0"/>
        </w:rPr>
        <w:t xml:space="preserve">O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rsidR="00000000" w:rsidDel="00000000" w:rsidP="00000000" w:rsidRDefault="00000000" w:rsidRPr="00000000" w14:paraId="000000CD">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CLÁUSULA SEXTA - REAJUSTE (art. 92, V)</w:t>
      </w:r>
    </w:p>
    <w:p w:rsidR="00000000" w:rsidDel="00000000" w:rsidP="00000000" w:rsidRDefault="00000000" w:rsidRPr="00000000" w14:paraId="000000CE">
      <w:pPr>
        <w:widowControl w:val="1"/>
        <w:numPr>
          <w:ilvl w:val="1"/>
          <w:numId w:val="5"/>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Os preços inicialmente contratados são fixos e irreajustáveis no prazo de um ano contado da data do orçamento estimado, em 04/04/2023.</w:t>
      </w:r>
    </w:p>
    <w:p w:rsidR="00000000" w:rsidDel="00000000" w:rsidP="00000000" w:rsidRDefault="00000000" w:rsidRPr="00000000" w14:paraId="000000CF">
      <w:pPr>
        <w:widowControl w:val="1"/>
        <w:numPr>
          <w:ilvl w:val="1"/>
          <w:numId w:val="5"/>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Após o interregno de um ano, e independentemente de pedido do Contratado, os preços iniciais serão reajustados, mediante a aplicação, pelo Contratante, do índice IPCA</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exclusivamente para as obrigações iniciadas e concluídas após a ocorrência da anualidade</w:t>
      </w:r>
    </w:p>
    <w:p w:rsidR="00000000" w:rsidDel="00000000" w:rsidP="00000000" w:rsidRDefault="00000000" w:rsidRPr="00000000" w14:paraId="000000D0">
      <w:pPr>
        <w:widowControl w:val="1"/>
        <w:numPr>
          <w:ilvl w:val="1"/>
          <w:numId w:val="5"/>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Nos reajustes subsequentes ao primeiro, o interregno mínimo de um ano será contado a partir dos efeitos financeiros do último reajuste.</w:t>
      </w:r>
    </w:p>
    <w:p w:rsidR="00000000" w:rsidDel="00000000" w:rsidP="00000000" w:rsidRDefault="00000000" w:rsidRPr="00000000" w14:paraId="000000D1">
      <w:pPr>
        <w:widowControl w:val="1"/>
        <w:numPr>
          <w:ilvl w:val="1"/>
          <w:numId w:val="5"/>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000000" w:rsidDel="00000000" w:rsidP="00000000" w:rsidRDefault="00000000" w:rsidRPr="00000000" w14:paraId="000000D2">
      <w:pPr>
        <w:widowControl w:val="1"/>
        <w:numPr>
          <w:ilvl w:val="1"/>
          <w:numId w:val="5"/>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Nas aferições finais, o(s) índice(s) utilizado(s) para reajuste será(ão), obrigatoriamente, o(s) definitivo(s).</w:t>
      </w:r>
    </w:p>
    <w:p w:rsidR="00000000" w:rsidDel="00000000" w:rsidP="00000000" w:rsidRDefault="00000000" w:rsidRPr="00000000" w14:paraId="000000D3">
      <w:pPr>
        <w:widowControl w:val="1"/>
        <w:numPr>
          <w:ilvl w:val="1"/>
          <w:numId w:val="5"/>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Caso o(s) índice(s) estabelecido(s) para reajustamento venha(m) a ser extinto(s) ou de qualquer forma não possa(m) mais ser utilizado(s), será(ão) adotado(s), em substituição, o(s) que vier(em) a ser determinado(s) pela legislação então em vigor.</w:t>
      </w:r>
    </w:p>
    <w:p w:rsidR="00000000" w:rsidDel="00000000" w:rsidP="00000000" w:rsidRDefault="00000000" w:rsidRPr="00000000" w14:paraId="000000D4">
      <w:pPr>
        <w:widowControl w:val="1"/>
        <w:numPr>
          <w:ilvl w:val="1"/>
          <w:numId w:val="5"/>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Na ausência de previsão legal quanto ao índice substituto, as partes elegerão novo índice oficial, para reajustamento do preço do valor remanescente, por meio de termo aditivo. </w:t>
      </w:r>
    </w:p>
    <w:p w:rsidR="00000000" w:rsidDel="00000000" w:rsidP="00000000" w:rsidRDefault="00000000" w:rsidRPr="00000000" w14:paraId="000000D5">
      <w:pPr>
        <w:widowControl w:val="1"/>
        <w:numPr>
          <w:ilvl w:val="1"/>
          <w:numId w:val="5"/>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O reajuste será realizado por apostilamento.</w:t>
      </w:r>
    </w:p>
    <w:p w:rsidR="00000000" w:rsidDel="00000000" w:rsidP="00000000" w:rsidRDefault="00000000" w:rsidRPr="00000000" w14:paraId="000000D6">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CLÁUSULA SÉTIMA - OBRIGAÇÕES DO CONTRATANTE (art. 92, X, XI e XIV)</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widowControl w:val="1"/>
        <w:numPr>
          <w:ilvl w:val="1"/>
          <w:numId w:val="5"/>
        </w:numPr>
        <w:spacing w:after="120" w:before="120" w:line="276" w:lineRule="auto"/>
        <w:ind w:left="425" w:firstLine="0"/>
        <w:jc w:val="both"/>
        <w:rPr>
          <w:rFonts w:ascii="Arial" w:cs="Arial" w:eastAsia="Arial" w:hAnsi="Arial"/>
          <w:b w:val="1"/>
          <w:color w:val="000000"/>
        </w:rPr>
      </w:pPr>
      <w:r w:rsidDel="00000000" w:rsidR="00000000" w:rsidRPr="00000000">
        <w:rPr>
          <w:rFonts w:ascii="Arial" w:cs="Arial" w:eastAsia="Arial" w:hAnsi="Arial"/>
          <w:rtl w:val="0"/>
        </w:rPr>
        <w:t xml:space="preserve">São obrigações do Contratante:</w:t>
      </w:r>
      <w:r w:rsidDel="00000000" w:rsidR="00000000" w:rsidRPr="00000000">
        <w:rPr>
          <w:rtl w:val="0"/>
        </w:rPr>
      </w:r>
    </w:p>
    <w:p w:rsidR="00000000" w:rsidDel="00000000" w:rsidP="00000000" w:rsidRDefault="00000000" w:rsidRPr="00000000" w14:paraId="000000D9">
      <w:pPr>
        <w:widowControl w:val="1"/>
        <w:numPr>
          <w:ilvl w:val="2"/>
          <w:numId w:val="5"/>
        </w:numPr>
        <w:spacing w:after="120" w:before="120" w:line="276" w:lineRule="auto"/>
        <w:ind w:left="1135" w:firstLine="0"/>
        <w:jc w:val="both"/>
        <w:rPr>
          <w:rFonts w:ascii="Arial" w:cs="Arial" w:eastAsia="Arial" w:hAnsi="Arial"/>
          <w:b w:val="1"/>
          <w:color w:val="000000"/>
        </w:rPr>
      </w:pPr>
      <w:r w:rsidDel="00000000" w:rsidR="00000000" w:rsidRPr="00000000">
        <w:rPr>
          <w:rFonts w:ascii="Arial" w:cs="Arial" w:eastAsia="Arial" w:hAnsi="Arial"/>
          <w:rtl w:val="0"/>
        </w:rPr>
        <w:t xml:space="preserve">Exigir</w:t>
      </w:r>
      <w:r w:rsidDel="00000000" w:rsidR="00000000" w:rsidRPr="00000000">
        <w:rPr>
          <w:rFonts w:ascii="Arial" w:cs="Arial" w:eastAsia="Arial" w:hAnsi="Arial"/>
          <w:color w:val="000000"/>
          <w:rtl w:val="0"/>
        </w:rPr>
        <w:t xml:space="preserve"> o cumprimento de todas as obrigações assumidas pelo Contratado, de acordo com o contrato e seus anexos;</w:t>
      </w:r>
      <w:r w:rsidDel="00000000" w:rsidR="00000000" w:rsidRPr="00000000">
        <w:rPr>
          <w:rtl w:val="0"/>
        </w:rPr>
      </w:r>
    </w:p>
    <w:p w:rsidR="00000000" w:rsidDel="00000000" w:rsidP="00000000" w:rsidRDefault="00000000" w:rsidRPr="00000000" w14:paraId="000000DA">
      <w:pPr>
        <w:widowControl w:val="1"/>
        <w:numPr>
          <w:ilvl w:val="2"/>
          <w:numId w:val="5"/>
        </w:numPr>
        <w:spacing w:after="120" w:before="120" w:line="276" w:lineRule="auto"/>
        <w:ind w:left="1135" w:firstLine="0"/>
        <w:jc w:val="both"/>
        <w:rPr>
          <w:rFonts w:ascii="Arial" w:cs="Arial" w:eastAsia="Arial" w:hAnsi="Arial"/>
          <w:b w:val="1"/>
          <w:color w:val="000000"/>
        </w:rPr>
      </w:pPr>
      <w:r w:rsidDel="00000000" w:rsidR="00000000" w:rsidRPr="00000000">
        <w:rPr>
          <w:rFonts w:ascii="Arial" w:cs="Arial" w:eastAsia="Arial" w:hAnsi="Arial"/>
          <w:rtl w:val="0"/>
        </w:rPr>
        <w:t xml:space="preserve">Receber o objeto no prazo e condições estabelecidas no Termo de Referência;</w:t>
      </w:r>
      <w:r w:rsidDel="00000000" w:rsidR="00000000" w:rsidRPr="00000000">
        <w:rPr>
          <w:rtl w:val="0"/>
        </w:rPr>
      </w:r>
    </w:p>
    <w:p w:rsidR="00000000" w:rsidDel="00000000" w:rsidP="00000000" w:rsidRDefault="00000000" w:rsidRPr="00000000" w14:paraId="000000DB">
      <w:pPr>
        <w:widowControl w:val="1"/>
        <w:numPr>
          <w:ilvl w:val="2"/>
          <w:numId w:val="5"/>
        </w:numPr>
        <w:spacing w:after="120" w:before="120" w:line="276" w:lineRule="auto"/>
        <w:ind w:left="1135" w:firstLine="0"/>
        <w:jc w:val="both"/>
        <w:rPr>
          <w:rFonts w:ascii="Arial" w:cs="Arial" w:eastAsia="Arial" w:hAnsi="Arial"/>
          <w:b w:val="1"/>
          <w:color w:val="000000"/>
        </w:rPr>
      </w:pPr>
      <w:r w:rsidDel="00000000" w:rsidR="00000000" w:rsidRPr="00000000">
        <w:rPr>
          <w:rFonts w:ascii="Arial" w:cs="Arial" w:eastAsia="Arial" w:hAnsi="Arial"/>
          <w:color w:val="000000"/>
          <w:rtl w:val="0"/>
        </w:rPr>
        <w:t xml:space="preserve">Notificar o Contratado</w:t>
      </w:r>
      <w:r w:rsidDel="00000000" w:rsidR="00000000" w:rsidRPr="00000000">
        <w:rPr>
          <w:rFonts w:ascii="Arial" w:cs="Arial" w:eastAsia="Arial" w:hAnsi="Arial"/>
          <w:rtl w:val="0"/>
        </w:rPr>
        <w:t xml:space="preserve">, por escrito, sobre vícios, defeitos ou incorreções verificadas no objeto fornecido, para que seja por ele substituído, reparado ou corrigido, no total ou em parte, às suas expensas;</w:t>
      </w:r>
      <w:r w:rsidDel="00000000" w:rsidR="00000000" w:rsidRPr="00000000">
        <w:rPr>
          <w:rtl w:val="0"/>
        </w:rPr>
      </w:r>
    </w:p>
    <w:p w:rsidR="00000000" w:rsidDel="00000000" w:rsidP="00000000" w:rsidRDefault="00000000" w:rsidRPr="00000000" w14:paraId="000000DC">
      <w:pPr>
        <w:widowControl w:val="1"/>
        <w:numPr>
          <w:ilvl w:val="2"/>
          <w:numId w:val="5"/>
        </w:numPr>
        <w:spacing w:after="120" w:before="120" w:line="276" w:lineRule="auto"/>
        <w:ind w:left="1135" w:firstLine="0"/>
        <w:jc w:val="both"/>
        <w:rPr>
          <w:rFonts w:ascii="Arial" w:cs="Arial" w:eastAsia="Arial" w:hAnsi="Arial"/>
          <w:b w:val="1"/>
          <w:color w:val="000000"/>
        </w:rPr>
      </w:pPr>
      <w:r w:rsidDel="00000000" w:rsidR="00000000" w:rsidRPr="00000000">
        <w:rPr>
          <w:rFonts w:ascii="Arial" w:cs="Arial" w:eastAsia="Arial" w:hAnsi="Arial"/>
          <w:rtl w:val="0"/>
        </w:rPr>
        <w:t xml:space="preserve">Acompanhar e fiscalizar a execução do contrato e o cumprimento das obrigações pelo Contratado</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DD">
      <w:pPr>
        <w:widowControl w:val="1"/>
        <w:numPr>
          <w:ilvl w:val="2"/>
          <w:numId w:val="5"/>
        </w:numPr>
        <w:spacing w:after="120" w:before="120" w:line="276" w:lineRule="auto"/>
        <w:ind w:left="1135" w:firstLine="0"/>
        <w:jc w:val="both"/>
        <w:rPr>
          <w:rFonts w:ascii="Arial" w:cs="Arial" w:eastAsia="Arial" w:hAnsi="Arial"/>
          <w:b w:val="1"/>
          <w:color w:val="000000"/>
        </w:rPr>
      </w:pPr>
      <w:r w:rsidDel="00000000" w:rsidR="00000000" w:rsidRPr="00000000">
        <w:rPr>
          <w:rFonts w:ascii="Arial" w:cs="Arial" w:eastAsia="Arial" w:hAnsi="Arial"/>
          <w:rtl w:val="0"/>
        </w:rPr>
        <w:t xml:space="preserve">Efetuar o pagamento ao Contratado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do valor correspondente ao fornecimento do objeto, no prazo, forma e condições estabelecidos no presente Contrato;</w:t>
      </w:r>
      <w:r w:rsidDel="00000000" w:rsidR="00000000" w:rsidRPr="00000000">
        <w:rPr>
          <w:rtl w:val="0"/>
        </w:rPr>
      </w:r>
    </w:p>
    <w:p w:rsidR="00000000" w:rsidDel="00000000" w:rsidP="00000000" w:rsidRDefault="00000000" w:rsidRPr="00000000" w14:paraId="000000DE">
      <w:pPr>
        <w:widowControl w:val="1"/>
        <w:numPr>
          <w:ilvl w:val="2"/>
          <w:numId w:val="5"/>
        </w:numPr>
        <w:spacing w:after="120" w:before="120" w:line="276" w:lineRule="auto"/>
        <w:ind w:left="1135" w:firstLine="0"/>
        <w:jc w:val="both"/>
        <w:rPr>
          <w:rFonts w:ascii="Arial" w:cs="Arial" w:eastAsia="Arial" w:hAnsi="Arial"/>
          <w:b w:val="1"/>
          <w:color w:val="000000"/>
        </w:rPr>
      </w:pPr>
      <w:r w:rsidDel="00000000" w:rsidR="00000000" w:rsidRPr="00000000">
        <w:rPr>
          <w:rFonts w:ascii="Arial" w:cs="Arial" w:eastAsia="Arial" w:hAnsi="Arial"/>
          <w:color w:val="000000"/>
          <w:rtl w:val="0"/>
        </w:rPr>
        <w:t xml:space="preserve">Aplicar ao Contratado sanções motivadas pela inexecução total ou parcial do Contrato;</w:t>
      </w:r>
      <w:r w:rsidDel="00000000" w:rsidR="00000000" w:rsidRPr="00000000">
        <w:rPr>
          <w:rtl w:val="0"/>
        </w:rPr>
      </w:r>
    </w:p>
    <w:p w:rsidR="00000000" w:rsidDel="00000000" w:rsidP="00000000" w:rsidRDefault="00000000" w:rsidRPr="00000000" w14:paraId="000000DF">
      <w:pPr>
        <w:widowControl w:val="1"/>
        <w:numPr>
          <w:ilvl w:val="2"/>
          <w:numId w:val="5"/>
        </w:numPr>
        <w:spacing w:after="120" w:before="120" w:line="276" w:lineRule="auto"/>
        <w:ind w:left="1135" w:firstLine="0"/>
        <w:jc w:val="both"/>
        <w:rPr>
          <w:rFonts w:ascii="Arial" w:cs="Arial" w:eastAsia="Arial" w:hAnsi="Arial"/>
          <w:color w:val="000000"/>
        </w:rPr>
      </w:pPr>
      <w:r w:rsidDel="00000000" w:rsidR="00000000" w:rsidRPr="00000000">
        <w:rPr>
          <w:rFonts w:ascii="Arial" w:cs="Arial" w:eastAsia="Arial" w:hAnsi="Arial"/>
          <w:rtl w:val="0"/>
        </w:rPr>
        <w:t xml:space="preserve">Cientificar a Assessoria Jurídica do CAU/RJ para adoção das medidas cabíveis quando do descumprimento das obrigações pela Contratado; </w:t>
      </w:r>
      <w:r w:rsidDel="00000000" w:rsidR="00000000" w:rsidRPr="00000000">
        <w:rPr>
          <w:rtl w:val="0"/>
        </w:rPr>
      </w:r>
    </w:p>
    <w:p w:rsidR="00000000" w:rsidDel="00000000" w:rsidP="00000000" w:rsidRDefault="00000000" w:rsidRPr="00000000" w14:paraId="000000E0">
      <w:pPr>
        <w:widowControl w:val="1"/>
        <w:numPr>
          <w:ilvl w:val="2"/>
          <w:numId w:val="5"/>
        </w:numPr>
        <w:spacing w:after="120" w:before="120" w:line="276" w:lineRule="auto"/>
        <w:ind w:left="1135"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000000" w:rsidDel="00000000" w:rsidP="00000000" w:rsidRDefault="00000000" w:rsidRPr="00000000" w14:paraId="000000E1">
      <w:pPr>
        <w:widowControl w:val="1"/>
        <w:numPr>
          <w:ilvl w:val="3"/>
          <w:numId w:val="5"/>
        </w:numPr>
        <w:spacing w:after="120" w:before="120" w:line="276" w:lineRule="auto"/>
        <w:ind w:left="1985" w:firstLine="0"/>
        <w:jc w:val="both"/>
        <w:rPr>
          <w:rFonts w:ascii="Arial" w:cs="Arial" w:eastAsia="Arial" w:hAnsi="Arial"/>
        </w:rPr>
      </w:pPr>
      <w:r w:rsidDel="00000000" w:rsidR="00000000" w:rsidRPr="00000000">
        <w:rPr>
          <w:rFonts w:ascii="Arial" w:cs="Arial" w:eastAsia="Arial" w:hAnsi="Arial"/>
          <w:color w:val="000000"/>
          <w:rtl w:val="0"/>
        </w:rPr>
        <w:t xml:space="preserve">Concluída a instrução do requerimento, a Administração terá o prazo de </w:t>
      </w:r>
      <w:r w:rsidDel="00000000" w:rsidR="00000000" w:rsidRPr="00000000">
        <w:rPr>
          <w:rFonts w:ascii="Arial" w:cs="Arial" w:eastAsia="Arial" w:hAnsi="Arial"/>
          <w:rtl w:val="0"/>
        </w:rPr>
        <w:t xml:space="preserve">10 dias para decidir, admitida a prorrogação motivada por igual período.</w:t>
      </w:r>
    </w:p>
    <w:p w:rsidR="00000000" w:rsidDel="00000000" w:rsidP="00000000" w:rsidRDefault="00000000" w:rsidRPr="00000000" w14:paraId="000000E2">
      <w:pPr>
        <w:widowControl w:val="1"/>
        <w:numPr>
          <w:ilvl w:val="1"/>
          <w:numId w:val="5"/>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000000" w:rsidDel="00000000" w:rsidP="00000000" w:rsidRDefault="00000000" w:rsidRPr="00000000" w14:paraId="000000E3">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CLÁUSULA OITAVA - OBRIGAÇÕES DO CONTRATADO (art. 92, XIV, XVI e XVII)</w:t>
      </w:r>
    </w:p>
    <w:p w:rsidR="00000000" w:rsidDel="00000000" w:rsidP="00000000" w:rsidRDefault="00000000" w:rsidRPr="00000000" w14:paraId="000000E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5">
      <w:pPr>
        <w:widowControl w:val="1"/>
        <w:numPr>
          <w:ilvl w:val="1"/>
          <w:numId w:val="5"/>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O Contratado deve cumprir todas as obrigações constantes deste Contrato e em seus anexos, assumindo como exclusivamente seus os riscos e as despesas decorrentes da boa e perfeita execução do objeto, observando, ainda, as obrigações a seguir dispostas:</w:t>
      </w:r>
    </w:p>
    <w:p w:rsidR="00000000" w:rsidDel="00000000" w:rsidP="00000000" w:rsidRDefault="00000000" w:rsidRPr="00000000" w14:paraId="000000E6">
      <w:pPr>
        <w:widowControl w:val="1"/>
        <w:numPr>
          <w:ilvl w:val="2"/>
          <w:numId w:val="5"/>
        </w:numPr>
        <w:spacing w:after="120" w:before="120" w:line="276" w:lineRule="auto"/>
        <w:ind w:left="1135" w:firstLine="0"/>
        <w:jc w:val="both"/>
        <w:rPr>
          <w:rFonts w:ascii="Arial" w:cs="Arial" w:eastAsia="Arial" w:hAnsi="Arial"/>
          <w:color w:val="000000"/>
        </w:rPr>
      </w:pPr>
      <w:r w:rsidDel="00000000" w:rsidR="00000000" w:rsidRPr="00000000">
        <w:rPr>
          <w:rFonts w:ascii="Arial" w:cs="Arial" w:eastAsia="Arial" w:hAnsi="Arial"/>
          <w:rtl w:val="0"/>
        </w:rPr>
        <w:t xml:space="preserve">responsabilizar-se pelos vícios e danos decorrentes do objeto, de acordo com os artigos 12, 13 e 17 a 27, do Código de Defesa do Consumidor (Lei nº 8.078, de 1990);</w:t>
      </w:r>
      <w:r w:rsidDel="00000000" w:rsidR="00000000" w:rsidRPr="00000000">
        <w:rPr>
          <w:rtl w:val="0"/>
        </w:rPr>
      </w:r>
    </w:p>
    <w:p w:rsidR="00000000" w:rsidDel="00000000" w:rsidP="00000000" w:rsidRDefault="00000000" w:rsidRPr="00000000" w14:paraId="000000E7">
      <w:pPr>
        <w:widowControl w:val="1"/>
        <w:numPr>
          <w:ilvl w:val="2"/>
          <w:numId w:val="5"/>
        </w:numPr>
        <w:spacing w:after="120" w:before="120" w:line="276" w:lineRule="auto"/>
        <w:ind w:left="1135"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comunicar ao Contratante, no prazo máximo de 24 (vinte e quatro) horas que antecede a data da entrega, os motivos que impossibilitem o cumprimento do prazo previsto, com a devida comprovação;</w:t>
      </w:r>
    </w:p>
    <w:p w:rsidR="00000000" w:rsidDel="00000000" w:rsidP="00000000" w:rsidRDefault="00000000" w:rsidRPr="00000000" w14:paraId="000000E8">
      <w:pPr>
        <w:widowControl w:val="1"/>
        <w:numPr>
          <w:ilvl w:val="2"/>
          <w:numId w:val="5"/>
        </w:numPr>
        <w:spacing w:after="120" w:before="120" w:line="276" w:lineRule="auto"/>
        <w:ind w:left="1135"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Atender às determinações regulares emitidas pelo fiscal ou gestor do contrato ou autoridade superior (art. 137, II) e </w:t>
      </w:r>
      <w:r w:rsidDel="00000000" w:rsidR="00000000" w:rsidRPr="00000000">
        <w:rPr>
          <w:rFonts w:ascii="Arial" w:cs="Arial" w:eastAsia="Arial" w:hAnsi="Arial"/>
          <w:rtl w:val="0"/>
        </w:rPr>
        <w:t xml:space="preserve">prestar todo esclarecimento ou informação por eles solicitados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E9">
      <w:pPr>
        <w:widowControl w:val="1"/>
        <w:numPr>
          <w:ilvl w:val="2"/>
          <w:numId w:val="5"/>
        </w:numPr>
        <w:spacing w:after="120" w:before="120" w:line="276" w:lineRule="auto"/>
        <w:ind w:left="1135"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Reparar, corrigir, remover, reconstruir ou substituir, às suas expensas, no total ou em parte, no prazo fixado pelo fiscal do contrato, os bens nos quais se verificarem vícios, defeitos ou incorreções resultantes da execução ou dos materiais empregados;</w:t>
      </w:r>
    </w:p>
    <w:p w:rsidR="00000000" w:rsidDel="00000000" w:rsidP="00000000" w:rsidRDefault="00000000" w:rsidRPr="00000000" w14:paraId="000000EA">
      <w:pPr>
        <w:widowControl w:val="1"/>
        <w:numPr>
          <w:ilvl w:val="2"/>
          <w:numId w:val="5"/>
        </w:numPr>
        <w:spacing w:after="120" w:before="120" w:line="276" w:lineRule="auto"/>
        <w:ind w:left="1135"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000000" w:rsidDel="00000000" w:rsidP="00000000" w:rsidRDefault="00000000" w:rsidRPr="00000000" w14:paraId="000000EB">
      <w:pPr>
        <w:widowControl w:val="1"/>
        <w:numPr>
          <w:ilvl w:val="2"/>
          <w:numId w:val="5"/>
        </w:numPr>
        <w:spacing w:after="120" w:before="120" w:line="276" w:lineRule="auto"/>
        <w:ind w:left="1135"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Quando não for possível a verificação da regularidade no Sistema de Cadastro </w:t>
      </w:r>
      <w:r w:rsidDel="00000000" w:rsidR="00000000" w:rsidRPr="00000000">
        <w:rPr>
          <w:rFonts w:ascii="Arial" w:cs="Arial" w:eastAsia="Arial" w:hAnsi="Arial"/>
          <w:rtl w:val="0"/>
        </w:rPr>
        <w:t xml:space="preserve">de Fornecedores – SICAF, a empresa contratada deverá entregar ao setor responsável pela fiscalização do contrato, junto com a Nota Fiscal para fins de pagamento, os seguintes documentos: 1) prova de regularidade relativa à Seguridade </w:t>
      </w:r>
      <w:r w:rsidDel="00000000" w:rsidR="00000000" w:rsidRPr="00000000">
        <w:rPr>
          <w:rFonts w:ascii="Arial" w:cs="Arial" w:eastAsia="Arial" w:hAnsi="Arial"/>
          <w:color w:val="000000"/>
          <w:rtl w:val="0"/>
        </w:rPr>
        <w:t xml:space="preserve">Social</w:t>
      </w:r>
      <w:r w:rsidDel="00000000" w:rsidR="00000000" w:rsidRPr="00000000">
        <w:rPr>
          <w:rFonts w:ascii="Arial" w:cs="Arial" w:eastAsia="Arial" w:hAnsi="Arial"/>
          <w:rtl w:val="0"/>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r w:rsidDel="00000000" w:rsidR="00000000" w:rsidRPr="00000000">
        <w:rPr>
          <w:rtl w:val="0"/>
        </w:rPr>
      </w:r>
    </w:p>
    <w:p w:rsidR="00000000" w:rsidDel="00000000" w:rsidP="00000000" w:rsidRDefault="00000000" w:rsidRPr="00000000" w14:paraId="000000EC">
      <w:pPr>
        <w:widowControl w:val="1"/>
        <w:numPr>
          <w:ilvl w:val="2"/>
          <w:numId w:val="5"/>
        </w:numPr>
        <w:spacing w:after="120" w:before="120" w:line="276" w:lineRule="auto"/>
        <w:ind w:left="1135" w:firstLine="0"/>
        <w:jc w:val="both"/>
        <w:rPr>
          <w:rFonts w:ascii="Arial" w:cs="Arial" w:eastAsia="Arial" w:hAnsi="Arial"/>
        </w:rPr>
      </w:pPr>
      <w:r w:rsidDel="00000000" w:rsidR="00000000" w:rsidRPr="00000000">
        <w:rPr>
          <w:rFonts w:ascii="Arial" w:cs="Arial" w:eastAsia="Arial" w:hAnsi="Arial"/>
          <w:rtl w:val="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000000" w:rsidDel="00000000" w:rsidP="00000000" w:rsidRDefault="00000000" w:rsidRPr="00000000" w14:paraId="000000ED">
      <w:pPr>
        <w:widowControl w:val="1"/>
        <w:numPr>
          <w:ilvl w:val="2"/>
          <w:numId w:val="5"/>
        </w:numPr>
        <w:spacing w:after="120" w:before="120" w:line="276" w:lineRule="auto"/>
        <w:ind w:left="1135" w:firstLine="0"/>
        <w:jc w:val="both"/>
        <w:rPr>
          <w:rFonts w:ascii="Arial" w:cs="Arial" w:eastAsia="Arial" w:hAnsi="Arial"/>
        </w:rPr>
      </w:pPr>
      <w:r w:rsidDel="00000000" w:rsidR="00000000" w:rsidRPr="00000000">
        <w:rPr>
          <w:rFonts w:ascii="Arial" w:cs="Arial" w:eastAsia="Arial" w:hAnsi="Arial"/>
          <w:rtl w:val="0"/>
        </w:rPr>
        <w:t xml:space="preserve">Comunicar ao Fiscal do contrato, no prazo de 24 (vinte e quatro) horas, qualquer ocorrência anormal ou </w:t>
      </w:r>
      <w:r w:rsidDel="00000000" w:rsidR="00000000" w:rsidRPr="00000000">
        <w:rPr>
          <w:rFonts w:ascii="Arial" w:cs="Arial" w:eastAsia="Arial" w:hAnsi="Arial"/>
          <w:color w:val="000000"/>
          <w:rtl w:val="0"/>
        </w:rPr>
        <w:t xml:space="preserve">acidente</w:t>
      </w:r>
      <w:r w:rsidDel="00000000" w:rsidR="00000000" w:rsidRPr="00000000">
        <w:rPr>
          <w:rFonts w:ascii="Arial" w:cs="Arial" w:eastAsia="Arial" w:hAnsi="Arial"/>
          <w:rtl w:val="0"/>
        </w:rPr>
        <w:t xml:space="preserve"> que se verifique no local da execução do objeto contratual.</w:t>
      </w:r>
    </w:p>
    <w:p w:rsidR="00000000" w:rsidDel="00000000" w:rsidP="00000000" w:rsidRDefault="00000000" w:rsidRPr="00000000" w14:paraId="000000EE">
      <w:pPr>
        <w:widowControl w:val="1"/>
        <w:numPr>
          <w:ilvl w:val="2"/>
          <w:numId w:val="5"/>
        </w:numPr>
        <w:spacing w:after="120" w:before="120" w:line="276" w:lineRule="auto"/>
        <w:ind w:left="1135" w:firstLine="0"/>
        <w:jc w:val="both"/>
        <w:rPr>
          <w:rFonts w:ascii="Arial" w:cs="Arial" w:eastAsia="Arial" w:hAnsi="Arial"/>
          <w:color w:val="000000"/>
        </w:rPr>
      </w:pPr>
      <w:r w:rsidDel="00000000" w:rsidR="00000000" w:rsidRPr="00000000">
        <w:rPr>
          <w:rFonts w:ascii="Arial" w:cs="Arial" w:eastAsia="Arial" w:hAnsi="Arial"/>
          <w:rtl w:val="0"/>
        </w:rPr>
        <w:t xml:space="preserve">Paralisar, por determinação do Contratante, qualquer atividade que não esteja sendo executada de acordo com a boa técnica ou que ponha em risco a segurança de pessoas ou bens de terceiros.</w:t>
      </w:r>
      <w:r w:rsidDel="00000000" w:rsidR="00000000" w:rsidRPr="00000000">
        <w:rPr>
          <w:rtl w:val="0"/>
        </w:rPr>
      </w:r>
    </w:p>
    <w:p w:rsidR="00000000" w:rsidDel="00000000" w:rsidP="00000000" w:rsidRDefault="00000000" w:rsidRPr="00000000" w14:paraId="000000EF">
      <w:pPr>
        <w:widowControl w:val="1"/>
        <w:numPr>
          <w:ilvl w:val="2"/>
          <w:numId w:val="5"/>
        </w:numPr>
        <w:spacing w:after="120" w:before="120" w:line="276" w:lineRule="auto"/>
        <w:ind w:left="1135" w:firstLine="0"/>
        <w:jc w:val="both"/>
        <w:rPr>
          <w:rFonts w:ascii="Arial" w:cs="Arial" w:eastAsia="Arial" w:hAnsi="Arial"/>
        </w:rPr>
      </w:pPr>
      <w:r w:rsidDel="00000000" w:rsidR="00000000" w:rsidRPr="00000000">
        <w:rPr>
          <w:rFonts w:ascii="Arial" w:cs="Arial" w:eastAsia="Arial" w:hAnsi="Arial"/>
          <w:rtl w:val="0"/>
        </w:rPr>
        <w:t xml:space="preserve">Manter durante toda a vigência do contrato, em compatibilidade com as obrigações assumidas, todas as condições exigidas para habilitação na licitação, ou para qualificação, na contratação direta; </w:t>
      </w:r>
    </w:p>
    <w:p w:rsidR="00000000" w:rsidDel="00000000" w:rsidP="00000000" w:rsidRDefault="00000000" w:rsidRPr="00000000" w14:paraId="000000F0">
      <w:pPr>
        <w:widowControl w:val="1"/>
        <w:numPr>
          <w:ilvl w:val="2"/>
          <w:numId w:val="5"/>
        </w:numPr>
        <w:spacing w:after="120" w:before="120" w:line="276" w:lineRule="auto"/>
        <w:ind w:left="1135" w:firstLine="0"/>
        <w:jc w:val="both"/>
        <w:rPr>
          <w:rFonts w:ascii="Arial" w:cs="Arial" w:eastAsia="Arial" w:hAnsi="Arial"/>
          <w:b w:val="1"/>
        </w:rPr>
      </w:pPr>
      <w:r w:rsidDel="00000000" w:rsidR="00000000" w:rsidRPr="00000000">
        <w:rPr>
          <w:rFonts w:ascii="Arial" w:cs="Arial" w:eastAsia="Arial" w:hAnsi="Arial"/>
          <w:rtl w:val="0"/>
        </w:rPr>
        <w:t xml:space="preserve">Cumprir, durante todo o período de execução do contrato, a reserva de cargos prevista em lei para pessoa com deficiência, para reabilitado da Previdência Social ou para aprendiz, bem como as reservas de cargos previstas na legislação (art. 116);</w:t>
      </w:r>
      <w:r w:rsidDel="00000000" w:rsidR="00000000" w:rsidRPr="00000000">
        <w:rPr>
          <w:rtl w:val="0"/>
        </w:rPr>
      </w:r>
    </w:p>
    <w:p w:rsidR="00000000" w:rsidDel="00000000" w:rsidP="00000000" w:rsidRDefault="00000000" w:rsidRPr="00000000" w14:paraId="000000F1">
      <w:pPr>
        <w:widowControl w:val="1"/>
        <w:numPr>
          <w:ilvl w:val="2"/>
          <w:numId w:val="5"/>
        </w:numPr>
        <w:spacing w:after="120" w:before="120" w:line="276" w:lineRule="auto"/>
        <w:ind w:left="1135" w:firstLine="0"/>
        <w:jc w:val="both"/>
        <w:rPr>
          <w:rFonts w:ascii="Arial" w:cs="Arial" w:eastAsia="Arial" w:hAnsi="Arial"/>
        </w:rPr>
      </w:pPr>
      <w:r w:rsidDel="00000000" w:rsidR="00000000" w:rsidRPr="00000000">
        <w:rPr>
          <w:rFonts w:ascii="Arial" w:cs="Arial" w:eastAsia="Arial" w:hAnsi="Arial"/>
          <w:rtl w:val="0"/>
        </w:rPr>
        <w:t xml:space="preserve">Comprovar a reserva de cargos a que se refere a cláusula acima, no prazo fixado pelo fiscal do contrato, com a indicação dos empregados que preencheram as referidas vagas (art. 116, parágrafo único);</w:t>
      </w:r>
    </w:p>
    <w:p w:rsidR="00000000" w:rsidDel="00000000" w:rsidP="00000000" w:rsidRDefault="00000000" w:rsidRPr="00000000" w14:paraId="000000F2">
      <w:pPr>
        <w:widowControl w:val="1"/>
        <w:numPr>
          <w:ilvl w:val="2"/>
          <w:numId w:val="5"/>
        </w:numPr>
        <w:spacing w:after="120" w:before="120" w:line="276" w:lineRule="auto"/>
        <w:ind w:left="1135" w:firstLine="0"/>
        <w:jc w:val="both"/>
        <w:rPr>
          <w:rFonts w:ascii="Arial" w:cs="Arial" w:eastAsia="Arial" w:hAnsi="Arial"/>
        </w:rPr>
      </w:pPr>
      <w:r w:rsidDel="00000000" w:rsidR="00000000" w:rsidRPr="00000000">
        <w:rPr>
          <w:rFonts w:ascii="Arial" w:cs="Arial" w:eastAsia="Arial" w:hAnsi="Arial"/>
          <w:rtl w:val="0"/>
        </w:rPr>
        <w:t xml:space="preserve">  Guardar sigilo sobre todas as informações obtidas em decorrência do cumprimento do contrato; </w:t>
      </w:r>
    </w:p>
    <w:p w:rsidR="00000000" w:rsidDel="00000000" w:rsidP="00000000" w:rsidRDefault="00000000" w:rsidRPr="00000000" w14:paraId="000000F3">
      <w:pPr>
        <w:widowControl w:val="1"/>
        <w:numPr>
          <w:ilvl w:val="2"/>
          <w:numId w:val="5"/>
        </w:numPr>
        <w:spacing w:after="120" w:before="120" w:line="276" w:lineRule="auto"/>
        <w:ind w:left="1135" w:firstLine="0"/>
        <w:jc w:val="both"/>
        <w:rPr>
          <w:rFonts w:ascii="Arial" w:cs="Arial" w:eastAsia="Arial" w:hAnsi="Arial"/>
        </w:rPr>
      </w:pPr>
      <w:r w:rsidDel="00000000" w:rsidR="00000000" w:rsidRPr="00000000">
        <w:rPr>
          <w:rFonts w:ascii="Arial" w:cs="Arial" w:eastAsia="Arial" w:hAnsi="Arial"/>
          <w:rtl w:val="0"/>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000000" w:rsidDel="00000000" w:rsidP="00000000" w:rsidRDefault="00000000" w:rsidRPr="00000000" w14:paraId="000000F4">
      <w:pPr>
        <w:widowControl w:val="1"/>
        <w:numPr>
          <w:ilvl w:val="2"/>
          <w:numId w:val="5"/>
        </w:numPr>
        <w:spacing w:after="120" w:before="120" w:line="276" w:lineRule="auto"/>
        <w:ind w:left="1135" w:firstLine="0"/>
        <w:jc w:val="both"/>
        <w:rPr>
          <w:rFonts w:ascii="Arial" w:cs="Arial" w:eastAsia="Arial" w:hAnsi="Arial"/>
        </w:rPr>
      </w:pPr>
      <w:r w:rsidDel="00000000" w:rsidR="00000000" w:rsidRPr="00000000">
        <w:rPr>
          <w:rFonts w:ascii="Arial" w:cs="Arial" w:eastAsia="Arial" w:hAnsi="Arial"/>
          <w:rtl w:val="0"/>
        </w:rPr>
        <w:t xml:space="preserve">Cumprir, além dos postulados legais vigentes de âmbito federal, estadual ou municipal, as normas de segurança do Contratante;</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CLÁUSULA NONA – GARANTIA DE EXECUÇÃO (art. 92, XII e XIII)</w:t>
      </w:r>
    </w:p>
    <w:p w:rsidR="00000000" w:rsidDel="00000000" w:rsidP="00000000" w:rsidRDefault="00000000" w:rsidRPr="00000000" w14:paraId="000000F7">
      <w:pPr>
        <w:spacing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F8">
      <w:pPr>
        <w:widowControl w:val="1"/>
        <w:numPr>
          <w:ilvl w:val="1"/>
          <w:numId w:val="5"/>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Não haverá exigência de garantia contratual da execução.</w:t>
      </w:r>
    </w:p>
    <w:p w:rsidR="00000000" w:rsidDel="00000000" w:rsidP="00000000" w:rsidRDefault="00000000" w:rsidRPr="00000000" w14:paraId="000000F9">
      <w:pPr>
        <w:rPr>
          <w:rFonts w:ascii="Arial" w:cs="Arial" w:eastAsia="Arial" w:hAnsi="Arial"/>
        </w:rPr>
      </w:pPr>
      <w:r w:rsidDel="00000000" w:rsidR="00000000" w:rsidRPr="00000000">
        <w:rPr>
          <w:rtl w:val="0"/>
        </w:rPr>
      </w:r>
    </w:p>
    <w:p w:rsidR="00000000" w:rsidDel="00000000" w:rsidP="00000000" w:rsidRDefault="00000000" w:rsidRPr="00000000" w14:paraId="000000FA">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CLÁUSULA DÉCIMA – INFRAÇÕES E SANÇÕES ADMINISTRATIVAS (art. 92, XIV)</w:t>
      </w:r>
    </w:p>
    <w:p w:rsidR="00000000" w:rsidDel="00000000" w:rsidP="00000000" w:rsidRDefault="00000000" w:rsidRPr="00000000" w14:paraId="000000FB">
      <w:pPr>
        <w:widowControl w:val="1"/>
        <w:numPr>
          <w:ilvl w:val="1"/>
          <w:numId w:val="5"/>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Comete infração administrativa, nos termos da Lei nº 14.133, de 2021, o Contratado que:</w:t>
      </w:r>
    </w:p>
    <w:p w:rsidR="00000000" w:rsidDel="00000000" w:rsidP="00000000" w:rsidRDefault="00000000" w:rsidRPr="00000000" w14:paraId="000000F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causa à inexecução parcial do contrato;</w:t>
      </w:r>
    </w:p>
    <w:p w:rsidR="00000000" w:rsidDel="00000000" w:rsidP="00000000" w:rsidRDefault="00000000" w:rsidRPr="00000000" w14:paraId="000000F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causa à inexecução parcial do contrato que cause grave dano à Administração ou ao funcionamento dos serviços públicos ou ao interesse coletivo;</w:t>
      </w:r>
    </w:p>
    <w:p w:rsidR="00000000" w:rsidDel="00000000" w:rsidP="00000000" w:rsidRDefault="00000000" w:rsidRPr="00000000" w14:paraId="000000F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causa à inexecução total do contrato;</w:t>
      </w:r>
    </w:p>
    <w:p w:rsidR="00000000" w:rsidDel="00000000" w:rsidP="00000000" w:rsidRDefault="00000000" w:rsidRPr="00000000" w14:paraId="000000F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deixar de entregar a documentação exigida para o certame;</w:t>
      </w:r>
    </w:p>
    <w:p w:rsidR="00000000" w:rsidDel="00000000" w:rsidP="00000000" w:rsidRDefault="00000000" w:rsidRPr="00000000" w14:paraId="0000010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mantiver a proposta, salvo em decorrência de fato superveniente devidamente justificado;</w:t>
      </w:r>
    </w:p>
    <w:p w:rsidR="00000000" w:rsidDel="00000000" w:rsidP="00000000" w:rsidRDefault="00000000" w:rsidRPr="00000000" w14:paraId="0000010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celebrar o contrato ou não entregar a documentação exigida para a contratação, quando convocado dentro do prazo de validade de sua proposta;</w:t>
      </w:r>
    </w:p>
    <w:p w:rsidR="00000000" w:rsidDel="00000000" w:rsidP="00000000" w:rsidRDefault="00000000" w:rsidRPr="00000000" w14:paraId="0000010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ensejar o retardamento da execução ou da entrega do objeto da contratação sem motivo justificado;</w:t>
      </w:r>
    </w:p>
    <w:p w:rsidR="00000000" w:rsidDel="00000000" w:rsidP="00000000" w:rsidRDefault="00000000" w:rsidRPr="00000000" w14:paraId="00000103">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apresentar declaração ou documentação falsa exigida para o certame ou prestar declaração falsa durante a dispensa eletrônica ou execução do contrato;</w:t>
      </w:r>
    </w:p>
    <w:p w:rsidR="00000000" w:rsidDel="00000000" w:rsidP="00000000" w:rsidRDefault="00000000" w:rsidRPr="00000000" w14:paraId="0000010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fraudar a contratação ou praticar ato fraudulento na execução do contrato;</w:t>
      </w:r>
    </w:p>
    <w:p w:rsidR="00000000" w:rsidDel="00000000" w:rsidP="00000000" w:rsidRDefault="00000000" w:rsidRPr="00000000" w14:paraId="0000010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comportar-se de modo inidôneo ou cometer fraude de qualquer natureza;</w:t>
      </w:r>
    </w:p>
    <w:p w:rsidR="00000000" w:rsidDel="00000000" w:rsidP="00000000" w:rsidRDefault="00000000" w:rsidRPr="00000000" w14:paraId="0000010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praticar atos ilícitos com vistas a frustrar os objetivos do certame;</w:t>
      </w:r>
    </w:p>
    <w:p w:rsidR="00000000" w:rsidDel="00000000" w:rsidP="00000000" w:rsidRDefault="00000000" w:rsidRPr="00000000" w14:paraId="0000010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76" w:lineRule="auto"/>
        <w:ind w:left="1224" w:right="-3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praticar ato lesivo previsto no art. 5º da Lei nº 12.846, de 1º de agosto de 2013.</w:t>
      </w:r>
    </w:p>
    <w:p w:rsidR="00000000" w:rsidDel="00000000" w:rsidP="00000000" w:rsidRDefault="00000000" w:rsidRPr="00000000" w14:paraId="00000108">
      <w:pPr>
        <w:widowControl w:val="1"/>
        <w:numPr>
          <w:ilvl w:val="1"/>
          <w:numId w:val="5"/>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Serão aplicadas ao responsável pelas infrações administrativas acima descritas as seguintes sanções:</w:t>
      </w:r>
    </w:p>
    <w:p w:rsidR="00000000" w:rsidDel="00000000" w:rsidP="00000000" w:rsidRDefault="00000000" w:rsidRPr="00000000" w14:paraId="00000109">
      <w:pPr>
        <w:widowControl w:val="1"/>
        <w:numPr>
          <w:ilvl w:val="2"/>
          <w:numId w:val="6"/>
        </w:numPr>
        <w:spacing w:after="120" w:before="120" w:line="276" w:lineRule="auto"/>
        <w:ind w:left="1080" w:hanging="360"/>
        <w:jc w:val="both"/>
        <w:rPr>
          <w:rFonts w:ascii="Arial" w:cs="Arial" w:eastAsia="Arial" w:hAnsi="Arial"/>
        </w:rPr>
      </w:pPr>
      <w:r w:rsidDel="00000000" w:rsidR="00000000" w:rsidRPr="00000000">
        <w:rPr>
          <w:rFonts w:ascii="Arial" w:cs="Arial" w:eastAsia="Arial" w:hAnsi="Arial"/>
          <w:b w:val="1"/>
          <w:rtl w:val="0"/>
        </w:rPr>
        <w:t xml:space="preserve">Advertência</w:t>
      </w:r>
      <w:r w:rsidDel="00000000" w:rsidR="00000000" w:rsidRPr="00000000">
        <w:rPr>
          <w:rFonts w:ascii="Arial" w:cs="Arial" w:eastAsia="Arial" w:hAnsi="Arial"/>
          <w:rtl w:val="0"/>
        </w:rPr>
        <w:t xml:space="preserve">, quando o Contratado der causa à inexecução parcial do contrato, sempre que não se justificar a imposição de penalidade mais grave (art. 156, §2º, da Lei);</w:t>
      </w:r>
    </w:p>
    <w:p w:rsidR="00000000" w:rsidDel="00000000" w:rsidP="00000000" w:rsidRDefault="00000000" w:rsidRPr="00000000" w14:paraId="0000010A">
      <w:pPr>
        <w:widowControl w:val="1"/>
        <w:numPr>
          <w:ilvl w:val="2"/>
          <w:numId w:val="6"/>
        </w:numPr>
        <w:spacing w:after="120" w:before="120" w:line="276" w:lineRule="auto"/>
        <w:ind w:left="1080" w:hanging="360"/>
        <w:jc w:val="both"/>
        <w:rPr>
          <w:rFonts w:ascii="Arial" w:cs="Arial" w:eastAsia="Arial" w:hAnsi="Arial"/>
        </w:rPr>
      </w:pPr>
      <w:r w:rsidDel="00000000" w:rsidR="00000000" w:rsidRPr="00000000">
        <w:rPr>
          <w:rFonts w:ascii="Arial" w:cs="Arial" w:eastAsia="Arial" w:hAnsi="Arial"/>
          <w:b w:val="1"/>
          <w:rtl w:val="0"/>
        </w:rPr>
        <w:t xml:space="preserve">Impedimento de licitar e contratar</w:t>
      </w:r>
      <w:r w:rsidDel="00000000" w:rsidR="00000000" w:rsidRPr="00000000">
        <w:rPr>
          <w:rFonts w:ascii="Arial" w:cs="Arial" w:eastAsia="Arial" w:hAnsi="Arial"/>
          <w:rtl w:val="0"/>
        </w:rPr>
        <w:t xml:space="preserve">, quando praticadas as condutas descritas nas alíneas b, c, d, e, f e g do subitem acima deste Contrato, sempre que não se justificar a imposição de penalidade mais grave (art. 156, §4º, da Lei);</w:t>
      </w:r>
    </w:p>
    <w:p w:rsidR="00000000" w:rsidDel="00000000" w:rsidP="00000000" w:rsidRDefault="00000000" w:rsidRPr="00000000" w14:paraId="0000010B">
      <w:pPr>
        <w:widowControl w:val="1"/>
        <w:numPr>
          <w:ilvl w:val="2"/>
          <w:numId w:val="6"/>
        </w:numPr>
        <w:spacing w:after="120" w:before="120" w:line="276" w:lineRule="auto"/>
        <w:ind w:left="1080" w:hanging="360"/>
        <w:jc w:val="both"/>
        <w:rPr>
          <w:rFonts w:ascii="Arial" w:cs="Arial" w:eastAsia="Arial" w:hAnsi="Arial"/>
        </w:rPr>
      </w:pPr>
      <w:r w:rsidDel="00000000" w:rsidR="00000000" w:rsidRPr="00000000">
        <w:rPr>
          <w:rFonts w:ascii="Arial" w:cs="Arial" w:eastAsia="Arial" w:hAnsi="Arial"/>
          <w:b w:val="1"/>
          <w:rtl w:val="0"/>
        </w:rPr>
        <w:t xml:space="preserve">Declaração de inidoneidade para licitar e contratar</w:t>
      </w:r>
      <w:r w:rsidDel="00000000" w:rsidR="00000000" w:rsidRPr="00000000">
        <w:rPr>
          <w:rFonts w:ascii="Arial" w:cs="Arial" w:eastAsia="Arial" w:hAnsi="Arial"/>
          <w:rtl w:val="0"/>
        </w:rPr>
        <w:t xml:space="preserve">, quando praticadas as condutas descritas nas alíneas h, i, j, k e l do subitem acima deste Contrato, bem como nas alíneas b, c, d, e, f e g, que justifiquem a imposição de penalidade mais grave (art. 156, §5º, da Lei)</w:t>
      </w:r>
    </w:p>
    <w:p w:rsidR="00000000" w:rsidDel="00000000" w:rsidP="00000000" w:rsidRDefault="00000000" w:rsidRPr="00000000" w14:paraId="0000010C">
      <w:pPr>
        <w:widowControl w:val="1"/>
        <w:numPr>
          <w:ilvl w:val="2"/>
          <w:numId w:val="6"/>
        </w:numPr>
        <w:spacing w:after="120" w:before="120" w:line="276" w:lineRule="auto"/>
        <w:ind w:left="1080" w:hanging="360"/>
        <w:jc w:val="both"/>
        <w:rPr>
          <w:rFonts w:ascii="Arial" w:cs="Arial" w:eastAsia="Arial" w:hAnsi="Arial"/>
        </w:rPr>
      </w:pPr>
      <w:r w:rsidDel="00000000" w:rsidR="00000000" w:rsidRPr="00000000">
        <w:rPr>
          <w:rFonts w:ascii="Arial" w:cs="Arial" w:eastAsia="Arial" w:hAnsi="Arial"/>
          <w:b w:val="1"/>
          <w:rtl w:val="0"/>
        </w:rPr>
        <w:t xml:space="preserve">Multa:</w:t>
      </w:r>
      <w:r w:rsidDel="00000000" w:rsidR="00000000" w:rsidRPr="00000000">
        <w:rPr>
          <w:rtl w:val="0"/>
        </w:rPr>
      </w:r>
    </w:p>
    <w:p w:rsidR="00000000" w:rsidDel="00000000" w:rsidP="00000000" w:rsidRDefault="00000000" w:rsidRPr="00000000" w14:paraId="0000010D">
      <w:pPr>
        <w:widowControl w:val="1"/>
        <w:numPr>
          <w:ilvl w:val="3"/>
          <w:numId w:val="6"/>
        </w:numPr>
        <w:spacing w:after="120" w:before="120" w:line="276" w:lineRule="auto"/>
        <w:ind w:left="1440" w:hanging="360"/>
        <w:jc w:val="both"/>
        <w:rPr>
          <w:rFonts w:ascii="Arial" w:cs="Arial" w:eastAsia="Arial" w:hAnsi="Arial"/>
        </w:rPr>
      </w:pPr>
      <w:r w:rsidDel="00000000" w:rsidR="00000000" w:rsidRPr="00000000">
        <w:rPr>
          <w:rFonts w:ascii="Arial" w:cs="Arial" w:eastAsia="Arial" w:hAnsi="Arial"/>
          <w:rtl w:val="0"/>
        </w:rPr>
        <w:t xml:space="preserve">moratória de 0,5% (meio por cento) por dia de atraso injustificado sobre o valor da parcela inadimplida, até o limite de 15 (quinze) dias;</w:t>
      </w:r>
    </w:p>
    <w:p w:rsidR="00000000" w:rsidDel="00000000" w:rsidP="00000000" w:rsidRDefault="00000000" w:rsidRPr="00000000" w14:paraId="0000010E">
      <w:pPr>
        <w:widowControl w:val="1"/>
        <w:numPr>
          <w:ilvl w:val="3"/>
          <w:numId w:val="6"/>
        </w:numPr>
        <w:spacing w:after="120" w:before="120" w:line="276" w:lineRule="auto"/>
        <w:ind w:left="1440" w:hanging="360"/>
        <w:jc w:val="both"/>
        <w:rPr>
          <w:rFonts w:ascii="Arial" w:cs="Arial" w:eastAsia="Arial" w:hAnsi="Arial"/>
        </w:rPr>
      </w:pPr>
      <w:r w:rsidDel="00000000" w:rsidR="00000000" w:rsidRPr="00000000">
        <w:rPr>
          <w:rFonts w:ascii="Arial" w:cs="Arial" w:eastAsia="Arial" w:hAnsi="Arial"/>
          <w:rtl w:val="0"/>
        </w:rPr>
        <w:t xml:space="preserve">compensatória de 0,5% (meio por cento) sobre o valor total do contrato, no caso de inexecução total do objeto;</w:t>
      </w:r>
    </w:p>
    <w:p w:rsidR="00000000" w:rsidDel="00000000" w:rsidP="00000000" w:rsidRDefault="00000000" w:rsidRPr="00000000" w14:paraId="0000010F">
      <w:pPr>
        <w:widowControl w:val="1"/>
        <w:numPr>
          <w:ilvl w:val="1"/>
          <w:numId w:val="5"/>
        </w:numPr>
        <w:spacing w:after="120" w:before="120" w:line="276" w:lineRule="auto"/>
        <w:ind w:left="425" w:firstLine="0"/>
        <w:jc w:val="both"/>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A aplicação das sanções previstas neste Contrato não exclui, em hipótese alguma, a obrigação de reparação integral do dano causado ao Contratante (art. 156, §9º)</w:t>
      </w:r>
    </w:p>
    <w:p w:rsidR="00000000" w:rsidDel="00000000" w:rsidP="00000000" w:rsidRDefault="00000000" w:rsidRPr="00000000" w14:paraId="00000110">
      <w:pPr>
        <w:widowControl w:val="1"/>
        <w:numPr>
          <w:ilvl w:val="1"/>
          <w:numId w:val="5"/>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Todas as sanções previstas neste Contrato poderão ser aplicadas cumulativamente com a multa (art. 156, §7º).</w:t>
      </w:r>
    </w:p>
    <w:p w:rsidR="00000000" w:rsidDel="00000000" w:rsidP="00000000" w:rsidRDefault="00000000" w:rsidRPr="00000000" w14:paraId="00000111">
      <w:pPr>
        <w:widowControl w:val="1"/>
        <w:numPr>
          <w:ilvl w:val="2"/>
          <w:numId w:val="5"/>
        </w:numPr>
        <w:spacing w:after="120" w:before="120" w:line="276" w:lineRule="auto"/>
        <w:ind w:left="1135" w:firstLine="0"/>
        <w:jc w:val="both"/>
        <w:rPr>
          <w:rFonts w:ascii="Arial" w:cs="Arial" w:eastAsia="Arial" w:hAnsi="Arial"/>
        </w:rPr>
      </w:pPr>
      <w:r w:rsidDel="00000000" w:rsidR="00000000" w:rsidRPr="00000000">
        <w:rPr>
          <w:rFonts w:ascii="Arial" w:cs="Arial" w:eastAsia="Arial" w:hAnsi="Arial"/>
          <w:rtl w:val="0"/>
        </w:rPr>
        <w:t xml:space="preserve">Antes da aplicação da multa será facultada a defesa do interessado no prazo de 15 (quinze) dias úteis, contado da data de sua intimação (art. 157)</w:t>
      </w:r>
    </w:p>
    <w:p w:rsidR="00000000" w:rsidDel="00000000" w:rsidP="00000000" w:rsidRDefault="00000000" w:rsidRPr="00000000" w14:paraId="00000112">
      <w:pPr>
        <w:widowControl w:val="1"/>
        <w:numPr>
          <w:ilvl w:val="2"/>
          <w:numId w:val="5"/>
        </w:numPr>
        <w:spacing w:after="120" w:before="120" w:line="276" w:lineRule="auto"/>
        <w:ind w:left="1135" w:firstLine="0"/>
        <w:jc w:val="both"/>
        <w:rPr>
          <w:rFonts w:ascii="Arial" w:cs="Arial" w:eastAsia="Arial" w:hAnsi="Arial"/>
        </w:rPr>
      </w:pPr>
      <w:r w:rsidDel="00000000" w:rsidR="00000000" w:rsidRPr="00000000">
        <w:rPr>
          <w:rFonts w:ascii="Arial" w:cs="Arial" w:eastAsia="Arial" w:hAnsi="Arial"/>
          <w:rtl w:val="0"/>
        </w:rPr>
        <w:t xml:space="preserve">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000000" w:rsidDel="00000000" w:rsidP="00000000" w:rsidRDefault="00000000" w:rsidRPr="00000000" w14:paraId="00000113">
      <w:pPr>
        <w:widowControl w:val="1"/>
        <w:numPr>
          <w:ilvl w:val="2"/>
          <w:numId w:val="5"/>
        </w:numPr>
        <w:spacing w:after="120" w:before="120" w:line="276" w:lineRule="auto"/>
        <w:ind w:left="1135" w:firstLine="0"/>
        <w:jc w:val="both"/>
        <w:rPr>
          <w:rFonts w:ascii="Arial" w:cs="Arial" w:eastAsia="Arial" w:hAnsi="Arial"/>
        </w:rPr>
      </w:pPr>
      <w:r w:rsidDel="00000000" w:rsidR="00000000" w:rsidRPr="00000000">
        <w:rPr>
          <w:rFonts w:ascii="Arial" w:cs="Arial" w:eastAsia="Arial" w:hAnsi="Arial"/>
          <w:rtl w:val="0"/>
        </w:rPr>
        <w:t xml:space="preserve">Previamente ao encaminhamento à cobrança judicial, a multa poderá ser recolhida administrativamente no prazo máximo de 15 (quinze) dias, a contar da data do recebimento da comunicação enviada pela autoridade competente.</w:t>
      </w:r>
    </w:p>
    <w:p w:rsidR="00000000" w:rsidDel="00000000" w:rsidP="00000000" w:rsidRDefault="00000000" w:rsidRPr="00000000" w14:paraId="00000114">
      <w:pPr>
        <w:widowControl w:val="1"/>
        <w:numPr>
          <w:ilvl w:val="1"/>
          <w:numId w:val="5"/>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A aplicação das sanções realizar-se-á em processo administrativo que assegure o contraditório e a ampla defesa ao Contratado, observando-se o procedimento previsto no </w:t>
      </w:r>
      <w:r w:rsidDel="00000000" w:rsidR="00000000" w:rsidRPr="00000000">
        <w:rPr>
          <w:rFonts w:ascii="Arial" w:cs="Arial" w:eastAsia="Arial" w:hAnsi="Arial"/>
          <w:b w:val="1"/>
          <w:rtl w:val="0"/>
        </w:rPr>
        <w:t xml:space="preserve">caput </w:t>
      </w:r>
      <w:r w:rsidDel="00000000" w:rsidR="00000000" w:rsidRPr="00000000">
        <w:rPr>
          <w:rFonts w:ascii="Arial" w:cs="Arial" w:eastAsia="Arial" w:hAnsi="Arial"/>
          <w:rtl w:val="0"/>
        </w:rPr>
        <w:t xml:space="preserve">e parágrafos do art. 158 da Lei nº 14.133, de 2021, para as penalidades de impedimento de licitar e contratar e de declaração de inidoneidade para licitar ou contratar.</w:t>
      </w:r>
    </w:p>
    <w:p w:rsidR="00000000" w:rsidDel="00000000" w:rsidP="00000000" w:rsidRDefault="00000000" w:rsidRPr="00000000" w14:paraId="00000115">
      <w:pPr>
        <w:widowControl w:val="1"/>
        <w:numPr>
          <w:ilvl w:val="1"/>
          <w:numId w:val="5"/>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Na aplicação das sanções serão considerados (art. 156, §1º) :</w:t>
      </w:r>
    </w:p>
    <w:p w:rsidR="00000000" w:rsidDel="00000000" w:rsidP="00000000" w:rsidRDefault="00000000" w:rsidRPr="00000000" w14:paraId="000001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276" w:lineRule="auto"/>
        <w:ind w:left="1436" w:right="-3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natureza e a gravidade da infração cometida;</w:t>
      </w:r>
    </w:p>
    <w:p w:rsidR="00000000" w:rsidDel="00000000" w:rsidP="00000000" w:rsidRDefault="00000000" w:rsidRPr="00000000" w14:paraId="000001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36" w:right="-3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peculiaridades do caso concreto;</w:t>
      </w:r>
    </w:p>
    <w:p w:rsidR="00000000" w:rsidDel="00000000" w:rsidP="00000000" w:rsidRDefault="00000000" w:rsidRPr="00000000" w14:paraId="000001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36" w:right="-3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circunstâncias agravantes ou atenuantes;</w:t>
      </w:r>
    </w:p>
    <w:p w:rsidR="00000000" w:rsidDel="00000000" w:rsidP="00000000" w:rsidRDefault="00000000" w:rsidRPr="00000000" w14:paraId="000001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36" w:right="-3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danos que dela provierem para o Contratante;</w:t>
      </w:r>
    </w:p>
    <w:p w:rsidR="00000000" w:rsidDel="00000000" w:rsidP="00000000" w:rsidRDefault="00000000" w:rsidRPr="00000000" w14:paraId="000001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1436" w:right="-3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implantação ou o aperfeiçoamento de programa de integridade, conforme normas e orientações dos órgãos de controle.</w:t>
      </w:r>
    </w:p>
    <w:p w:rsidR="00000000" w:rsidDel="00000000" w:rsidP="00000000" w:rsidRDefault="00000000" w:rsidRPr="00000000" w14:paraId="0000011B">
      <w:pPr>
        <w:widowControl w:val="1"/>
        <w:numPr>
          <w:ilvl w:val="1"/>
          <w:numId w:val="5"/>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000000" w:rsidDel="00000000" w:rsidP="00000000" w:rsidRDefault="00000000" w:rsidRPr="00000000" w14:paraId="0000011C">
      <w:pPr>
        <w:widowControl w:val="1"/>
        <w:numPr>
          <w:ilvl w:val="1"/>
          <w:numId w:val="5"/>
        </w:numPr>
        <w:spacing w:after="120" w:before="120" w:line="276" w:lineRule="auto"/>
        <w:ind w:left="425" w:firstLine="0"/>
        <w:jc w:val="both"/>
        <w:rPr>
          <w:rFonts w:ascii="Arial" w:cs="Arial" w:eastAsia="Arial" w:hAnsi="Arial"/>
          <w:i w:val="1"/>
        </w:rPr>
      </w:pPr>
      <w:r w:rsidDel="00000000" w:rsidR="00000000" w:rsidRPr="00000000">
        <w:rPr>
          <w:rFonts w:ascii="Arial" w:cs="Arial" w:eastAsia="Arial" w:hAnsi="Arial"/>
          <w:rtl w:val="0"/>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r w:rsidDel="00000000" w:rsidR="00000000" w:rsidRPr="00000000">
        <w:rPr>
          <w:rtl w:val="0"/>
        </w:rPr>
      </w:r>
    </w:p>
    <w:p w:rsidR="00000000" w:rsidDel="00000000" w:rsidP="00000000" w:rsidRDefault="00000000" w:rsidRPr="00000000" w14:paraId="0000011D">
      <w:pPr>
        <w:widowControl w:val="1"/>
        <w:numPr>
          <w:ilvl w:val="1"/>
          <w:numId w:val="5"/>
        </w:numPr>
        <w:spacing w:after="120" w:before="120" w:line="276" w:lineRule="auto"/>
        <w:ind w:left="425" w:firstLine="0"/>
        <w:jc w:val="both"/>
        <w:rPr>
          <w:rFonts w:ascii="Arial" w:cs="Arial" w:eastAsia="Arial" w:hAnsi="Arial"/>
          <w:i w:val="1"/>
        </w:rPr>
      </w:pPr>
      <w:r w:rsidDel="00000000" w:rsidR="00000000" w:rsidRPr="00000000">
        <w:rPr>
          <w:rFonts w:ascii="Arial" w:cs="Arial" w:eastAsia="Arial" w:hAnsi="Arial"/>
          <w:rtl w:val="0"/>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r w:rsidDel="00000000" w:rsidR="00000000" w:rsidRPr="00000000">
        <w:rPr>
          <w:rtl w:val="0"/>
        </w:rPr>
      </w:r>
    </w:p>
    <w:p w:rsidR="00000000" w:rsidDel="00000000" w:rsidP="00000000" w:rsidRDefault="00000000" w:rsidRPr="00000000" w14:paraId="0000011E">
      <w:pPr>
        <w:widowControl w:val="1"/>
        <w:numPr>
          <w:ilvl w:val="1"/>
          <w:numId w:val="5"/>
        </w:numPr>
        <w:spacing w:after="120" w:before="120" w:line="276" w:lineRule="auto"/>
        <w:ind w:left="425" w:firstLine="0"/>
        <w:jc w:val="both"/>
        <w:rPr>
          <w:rFonts w:ascii="Arial" w:cs="Arial" w:eastAsia="Arial" w:hAnsi="Arial"/>
          <w:i w:val="1"/>
        </w:rPr>
      </w:pPr>
      <w:r w:rsidDel="00000000" w:rsidR="00000000" w:rsidRPr="00000000">
        <w:rPr>
          <w:rFonts w:ascii="Arial" w:cs="Arial" w:eastAsia="Arial" w:hAnsi="Arial"/>
          <w:rtl w:val="0"/>
        </w:rPr>
        <w:t xml:space="preserve">As sanções de impedimento de licitar e contratar e declaração de inidoneidade para licitar ou contratar são passíveis de reabilitação na forma do art. 163 da Lei nº 14.133/21.</w:t>
      </w:r>
      <w:r w:rsidDel="00000000" w:rsidR="00000000" w:rsidRPr="00000000">
        <w:rPr>
          <w:rtl w:val="0"/>
        </w:rPr>
      </w:r>
    </w:p>
    <w:p w:rsidR="00000000" w:rsidDel="00000000" w:rsidP="00000000" w:rsidRDefault="00000000" w:rsidRPr="00000000" w14:paraId="0000011F">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CLÁUSULA DÉCIMA PRIMEIRA– DA EXTINÇÃO CONTRATUAL (art. 92, XIX)</w:t>
      </w:r>
    </w:p>
    <w:p w:rsidR="00000000" w:rsidDel="00000000" w:rsidP="00000000" w:rsidRDefault="00000000" w:rsidRPr="00000000" w14:paraId="00000120">
      <w:pPr>
        <w:rPr>
          <w:rFonts w:ascii="Arial" w:cs="Arial" w:eastAsia="Arial" w:hAnsi="Arial"/>
        </w:rPr>
      </w:pPr>
      <w:r w:rsidDel="00000000" w:rsidR="00000000" w:rsidRPr="00000000">
        <w:rPr>
          <w:rtl w:val="0"/>
        </w:rPr>
      </w:r>
    </w:p>
    <w:p w:rsidR="00000000" w:rsidDel="00000000" w:rsidP="00000000" w:rsidRDefault="00000000" w:rsidRPr="00000000" w14:paraId="00000121">
      <w:pPr>
        <w:widowControl w:val="1"/>
        <w:numPr>
          <w:ilvl w:val="1"/>
          <w:numId w:val="10"/>
        </w:numPr>
        <w:spacing w:after="120" w:before="120" w:line="276" w:lineRule="auto"/>
        <w:ind w:left="426" w:firstLine="0"/>
        <w:jc w:val="both"/>
        <w:rPr>
          <w:rFonts w:ascii="Arial" w:cs="Arial" w:eastAsia="Arial" w:hAnsi="Arial"/>
        </w:rPr>
      </w:pPr>
      <w:r w:rsidDel="00000000" w:rsidR="00000000" w:rsidRPr="00000000">
        <w:rPr>
          <w:rFonts w:ascii="Arial" w:cs="Arial" w:eastAsia="Arial" w:hAnsi="Arial"/>
          <w:rtl w:val="0"/>
        </w:rPr>
        <w:t xml:space="preserve">O contrato se extingue quando vencido o prazo nele estipulado, independentemente de terem sido cumpridas ou não as obrigações de ambas as partes contraentes.</w:t>
      </w:r>
    </w:p>
    <w:p w:rsidR="00000000" w:rsidDel="00000000" w:rsidP="00000000" w:rsidRDefault="00000000" w:rsidRPr="00000000" w14:paraId="00000122">
      <w:pPr>
        <w:widowControl w:val="1"/>
        <w:numPr>
          <w:ilvl w:val="2"/>
          <w:numId w:val="8"/>
        </w:numPr>
        <w:spacing w:after="120" w:before="120" w:line="276" w:lineRule="auto"/>
        <w:ind w:left="1135" w:firstLine="0"/>
        <w:jc w:val="both"/>
        <w:rPr>
          <w:rFonts w:ascii="Arial" w:cs="Arial" w:eastAsia="Arial" w:hAnsi="Arial"/>
        </w:rPr>
      </w:pPr>
      <w:r w:rsidDel="00000000" w:rsidR="00000000" w:rsidRPr="00000000">
        <w:rPr>
          <w:rFonts w:ascii="Arial" w:cs="Arial" w:eastAsia="Arial" w:hAnsi="Arial"/>
          <w:rtl w:val="0"/>
        </w:rPr>
        <w:t xml:space="preserve">O contrato pode ser extinto antes do prazo nele fixado, sem ônus para o Contratante, quando esta não dispuser de créditos orçamentários para sua continuidade ou quando entender que o contrato não mais lhe oferece vantagem.</w:t>
      </w:r>
    </w:p>
    <w:p w:rsidR="00000000" w:rsidDel="00000000" w:rsidP="00000000" w:rsidRDefault="00000000" w:rsidRPr="00000000" w14:paraId="00000123">
      <w:pPr>
        <w:widowControl w:val="1"/>
        <w:numPr>
          <w:ilvl w:val="2"/>
          <w:numId w:val="8"/>
        </w:numPr>
        <w:spacing w:after="120" w:before="120" w:line="276" w:lineRule="auto"/>
        <w:ind w:left="1135" w:firstLine="0"/>
        <w:jc w:val="both"/>
        <w:rPr>
          <w:rFonts w:ascii="Arial" w:cs="Arial" w:eastAsia="Arial" w:hAnsi="Arial"/>
        </w:rPr>
      </w:pPr>
      <w:r w:rsidDel="00000000" w:rsidR="00000000" w:rsidRPr="00000000">
        <w:rPr>
          <w:rFonts w:ascii="Arial" w:cs="Arial" w:eastAsia="Arial" w:hAnsi="Arial"/>
          <w:rtl w:val="0"/>
        </w:rPr>
        <w:t xml:space="preserve">A extinção nesta hipótese ocorrerá na próxima data de aniversário do contrato, desde que haja a notificação do contratado pelo contratante nesse sentido com pelo menos 2 (dois) meses de antecedência desse dia.</w:t>
      </w:r>
    </w:p>
    <w:p w:rsidR="00000000" w:rsidDel="00000000" w:rsidP="00000000" w:rsidRDefault="00000000" w:rsidRPr="00000000" w14:paraId="00000124">
      <w:pPr>
        <w:widowControl w:val="1"/>
        <w:numPr>
          <w:ilvl w:val="2"/>
          <w:numId w:val="8"/>
        </w:numPr>
        <w:spacing w:after="120" w:before="120" w:line="276" w:lineRule="auto"/>
        <w:ind w:left="1135" w:firstLine="0"/>
        <w:jc w:val="both"/>
        <w:rPr>
          <w:rFonts w:ascii="Arial" w:cs="Arial" w:eastAsia="Arial" w:hAnsi="Arial"/>
        </w:rPr>
      </w:pPr>
      <w:r w:rsidDel="00000000" w:rsidR="00000000" w:rsidRPr="00000000">
        <w:rPr>
          <w:rFonts w:ascii="Arial" w:cs="Arial" w:eastAsia="Arial" w:hAnsi="Arial"/>
          <w:rtl w:val="0"/>
        </w:rPr>
        <w:t xml:space="preserve">Caso a notificação da não-continuidade do contrato de que trata este subitem ocorra com menos de 2 (dois) meses da data de aniversário, a extinção contratual ocorrerá após 2 (dois) meses da data da comunicação.</w:t>
      </w:r>
    </w:p>
    <w:p w:rsidR="00000000" w:rsidDel="00000000" w:rsidP="00000000" w:rsidRDefault="00000000" w:rsidRPr="00000000" w14:paraId="00000125">
      <w:pPr>
        <w:widowControl w:val="1"/>
        <w:numPr>
          <w:ilvl w:val="1"/>
          <w:numId w:val="8"/>
        </w:numPr>
        <w:spacing w:after="120" w:before="120" w:line="276" w:lineRule="auto"/>
        <w:ind w:left="426" w:firstLine="0"/>
        <w:jc w:val="both"/>
        <w:rPr>
          <w:rFonts w:ascii="Arial" w:cs="Arial" w:eastAsia="Arial" w:hAnsi="Arial"/>
        </w:rPr>
      </w:pPr>
      <w:r w:rsidDel="00000000" w:rsidR="00000000" w:rsidRPr="00000000">
        <w:rPr>
          <w:rFonts w:ascii="Arial" w:cs="Arial" w:eastAsia="Arial" w:hAnsi="Arial"/>
          <w:rtl w:val="0"/>
        </w:rPr>
        <w:t xml:space="preserve">O contrato pode ser extinto antes de cumpridas as obrigações nele estipuladas, ou antes do prazo nele fixado, por algum dos motivos previstos no artigo 137 da Lei nº 14.133/21, bem como amigavelmente, </w:t>
      </w:r>
      <w:r w:rsidDel="00000000" w:rsidR="00000000" w:rsidRPr="00000000">
        <w:rPr>
          <w:rFonts w:ascii="Arial" w:cs="Arial" w:eastAsia="Arial" w:hAnsi="Arial"/>
          <w:color w:val="000000"/>
          <w:rtl w:val="0"/>
        </w:rPr>
        <w:t xml:space="preserve">assegurados o contraditório e a ampla defesa</w:t>
      </w:r>
      <w:r w:rsidDel="00000000" w:rsidR="00000000" w:rsidRPr="00000000">
        <w:rPr>
          <w:rFonts w:ascii="Arial" w:cs="Arial" w:eastAsia="Arial" w:hAnsi="Arial"/>
          <w:rtl w:val="0"/>
        </w:rPr>
        <w:t xml:space="preserve">.</w:t>
      </w:r>
    </w:p>
    <w:p w:rsidR="00000000" w:rsidDel="00000000" w:rsidP="00000000" w:rsidRDefault="00000000" w:rsidRPr="00000000" w14:paraId="00000126">
      <w:pPr>
        <w:widowControl w:val="1"/>
        <w:numPr>
          <w:ilvl w:val="2"/>
          <w:numId w:val="8"/>
        </w:numPr>
        <w:spacing w:after="120" w:before="120" w:line="276" w:lineRule="auto"/>
        <w:ind w:left="1135" w:firstLine="0"/>
        <w:jc w:val="both"/>
        <w:rPr>
          <w:rFonts w:ascii="Arial" w:cs="Arial" w:eastAsia="Arial" w:hAnsi="Arial"/>
        </w:rPr>
      </w:pPr>
      <w:r w:rsidDel="00000000" w:rsidR="00000000" w:rsidRPr="00000000">
        <w:rPr>
          <w:rFonts w:ascii="Arial" w:cs="Arial" w:eastAsia="Arial" w:hAnsi="Arial"/>
          <w:rtl w:val="0"/>
        </w:rPr>
        <w:t xml:space="preserve">Nesta hipótese, aplicam-se também os artigos 138 e 139 da mesma Lei.</w:t>
      </w:r>
    </w:p>
    <w:p w:rsidR="00000000" w:rsidDel="00000000" w:rsidP="00000000" w:rsidRDefault="00000000" w:rsidRPr="00000000" w14:paraId="00000127">
      <w:pPr>
        <w:widowControl w:val="1"/>
        <w:numPr>
          <w:ilvl w:val="2"/>
          <w:numId w:val="8"/>
        </w:numPr>
        <w:spacing w:after="120" w:before="120" w:line="276" w:lineRule="auto"/>
        <w:ind w:left="1135" w:firstLine="0"/>
        <w:jc w:val="both"/>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color w:val="000000"/>
          <w:rtl w:val="0"/>
        </w:rPr>
        <w:t xml:space="preserve">alteração social ou a modificação da finalidade ou da estrutura da empresa</w:t>
      </w:r>
      <w:r w:rsidDel="00000000" w:rsidR="00000000" w:rsidRPr="00000000">
        <w:rPr>
          <w:rFonts w:ascii="Arial" w:cs="Arial" w:eastAsia="Arial" w:hAnsi="Arial"/>
          <w:rtl w:val="0"/>
        </w:rPr>
        <w:t xml:space="preserve"> não ensejará a rescisão se não </w:t>
      </w:r>
      <w:r w:rsidDel="00000000" w:rsidR="00000000" w:rsidRPr="00000000">
        <w:rPr>
          <w:rFonts w:ascii="Arial" w:cs="Arial" w:eastAsia="Arial" w:hAnsi="Arial"/>
          <w:color w:val="000000"/>
          <w:rtl w:val="0"/>
        </w:rPr>
        <w:t xml:space="preserve">restringir sua capacidade de concluir o contrato.</w:t>
      </w:r>
      <w:r w:rsidDel="00000000" w:rsidR="00000000" w:rsidRPr="00000000">
        <w:rPr>
          <w:rtl w:val="0"/>
        </w:rPr>
      </w:r>
    </w:p>
    <w:p w:rsidR="00000000" w:rsidDel="00000000" w:rsidP="00000000" w:rsidRDefault="00000000" w:rsidRPr="00000000" w14:paraId="00000128">
      <w:pPr>
        <w:widowControl w:val="1"/>
        <w:numPr>
          <w:ilvl w:val="3"/>
          <w:numId w:val="8"/>
        </w:numPr>
        <w:spacing w:after="120" w:before="120" w:line="276" w:lineRule="auto"/>
        <w:ind w:left="1985" w:firstLine="0"/>
        <w:jc w:val="both"/>
        <w:rPr>
          <w:rFonts w:ascii="Arial" w:cs="Arial" w:eastAsia="Arial" w:hAnsi="Arial"/>
        </w:rPr>
      </w:pPr>
      <w:r w:rsidDel="00000000" w:rsidR="00000000" w:rsidRPr="00000000">
        <w:rPr>
          <w:rFonts w:ascii="Arial" w:cs="Arial" w:eastAsia="Arial" w:hAnsi="Arial"/>
          <w:color w:val="000000"/>
          <w:rtl w:val="0"/>
        </w:rPr>
        <w:t xml:space="preserve">Se a operação </w:t>
      </w:r>
      <w:r w:rsidDel="00000000" w:rsidR="00000000" w:rsidRPr="00000000">
        <w:rPr>
          <w:rFonts w:ascii="Arial" w:cs="Arial" w:eastAsia="Arial" w:hAnsi="Arial"/>
          <w:rtl w:val="0"/>
        </w:rPr>
        <w:t xml:space="preserve">implicar mudança da pessoa jurídica contratada, deverá ser formalizado termo aditivo para alteração subjetiva.</w:t>
      </w:r>
    </w:p>
    <w:p w:rsidR="00000000" w:rsidDel="00000000" w:rsidP="00000000" w:rsidRDefault="00000000" w:rsidRPr="00000000" w14:paraId="00000129">
      <w:pPr>
        <w:widowControl w:val="1"/>
        <w:numPr>
          <w:ilvl w:val="1"/>
          <w:numId w:val="8"/>
        </w:numPr>
        <w:spacing w:after="120" w:before="120" w:line="276" w:lineRule="auto"/>
        <w:ind w:left="426" w:firstLine="0"/>
        <w:jc w:val="both"/>
        <w:rPr>
          <w:rFonts w:ascii="Arial" w:cs="Arial" w:eastAsia="Arial" w:hAnsi="Arial"/>
        </w:rPr>
      </w:pPr>
      <w:r w:rsidDel="00000000" w:rsidR="00000000" w:rsidRPr="00000000">
        <w:rPr>
          <w:rFonts w:ascii="Arial" w:cs="Arial" w:eastAsia="Arial" w:hAnsi="Arial"/>
          <w:rtl w:val="0"/>
        </w:rPr>
        <w:t xml:space="preserve">O termo de rescisão, sempre que possível, será precedido:</w:t>
      </w:r>
    </w:p>
    <w:p w:rsidR="00000000" w:rsidDel="00000000" w:rsidP="00000000" w:rsidRDefault="00000000" w:rsidRPr="00000000" w14:paraId="0000012A">
      <w:pPr>
        <w:widowControl w:val="1"/>
        <w:numPr>
          <w:ilvl w:val="2"/>
          <w:numId w:val="8"/>
        </w:numPr>
        <w:spacing w:after="120" w:before="120" w:line="276" w:lineRule="auto"/>
        <w:ind w:left="1135" w:firstLine="0"/>
        <w:jc w:val="both"/>
        <w:rPr>
          <w:rFonts w:ascii="Arial" w:cs="Arial" w:eastAsia="Arial" w:hAnsi="Arial"/>
        </w:rPr>
      </w:pPr>
      <w:r w:rsidDel="00000000" w:rsidR="00000000" w:rsidRPr="00000000">
        <w:rPr>
          <w:rFonts w:ascii="Arial" w:cs="Arial" w:eastAsia="Arial" w:hAnsi="Arial"/>
          <w:rtl w:val="0"/>
        </w:rPr>
        <w:t xml:space="preserve">Balanço dos eventos contratuais já cumpridos ou parcialmente cumpridos;</w:t>
      </w:r>
    </w:p>
    <w:p w:rsidR="00000000" w:rsidDel="00000000" w:rsidP="00000000" w:rsidRDefault="00000000" w:rsidRPr="00000000" w14:paraId="0000012B">
      <w:pPr>
        <w:widowControl w:val="1"/>
        <w:numPr>
          <w:ilvl w:val="2"/>
          <w:numId w:val="8"/>
        </w:numPr>
        <w:spacing w:after="120" w:before="120" w:line="276" w:lineRule="auto"/>
        <w:ind w:left="1135" w:firstLine="0"/>
        <w:jc w:val="both"/>
        <w:rPr>
          <w:rFonts w:ascii="Arial" w:cs="Arial" w:eastAsia="Arial" w:hAnsi="Arial"/>
        </w:rPr>
      </w:pPr>
      <w:r w:rsidDel="00000000" w:rsidR="00000000" w:rsidRPr="00000000">
        <w:rPr>
          <w:rFonts w:ascii="Arial" w:cs="Arial" w:eastAsia="Arial" w:hAnsi="Arial"/>
          <w:rtl w:val="0"/>
        </w:rPr>
        <w:t xml:space="preserve">Relação dos pagamentos já efetuados e ainda devidos;</w:t>
      </w:r>
    </w:p>
    <w:p w:rsidR="00000000" w:rsidDel="00000000" w:rsidP="00000000" w:rsidRDefault="00000000" w:rsidRPr="00000000" w14:paraId="0000012C">
      <w:pPr>
        <w:widowControl w:val="1"/>
        <w:numPr>
          <w:ilvl w:val="2"/>
          <w:numId w:val="8"/>
        </w:numPr>
        <w:spacing w:after="120" w:before="120" w:line="276" w:lineRule="auto"/>
        <w:ind w:left="1135" w:firstLine="0"/>
        <w:jc w:val="both"/>
        <w:rPr>
          <w:rFonts w:ascii="Arial" w:cs="Arial" w:eastAsia="Arial" w:hAnsi="Arial"/>
        </w:rPr>
      </w:pPr>
      <w:r w:rsidDel="00000000" w:rsidR="00000000" w:rsidRPr="00000000">
        <w:rPr>
          <w:rFonts w:ascii="Arial" w:cs="Arial" w:eastAsia="Arial" w:hAnsi="Arial"/>
          <w:rtl w:val="0"/>
        </w:rPr>
        <w:t xml:space="preserve">Indenizações e multas.</w:t>
      </w:r>
    </w:p>
    <w:p w:rsidR="00000000" w:rsidDel="00000000" w:rsidP="00000000" w:rsidRDefault="00000000" w:rsidRPr="00000000" w14:paraId="0000012D">
      <w:pPr>
        <w:keepNext w:val="1"/>
        <w:keepLines w:val="1"/>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CLÁUSULA DÉCIMA SEGUNDA – DOTAÇÃO ORÇAMENTÁRIA (art. 92, VIII)</w:t>
      </w:r>
    </w:p>
    <w:p w:rsidR="00000000" w:rsidDel="00000000" w:rsidP="00000000" w:rsidRDefault="00000000" w:rsidRPr="00000000" w14:paraId="0000012E">
      <w:pPr>
        <w:widowControl w:val="1"/>
        <w:numPr>
          <w:ilvl w:val="1"/>
          <w:numId w:val="8"/>
        </w:numPr>
        <w:spacing w:after="120" w:before="120" w:line="276" w:lineRule="auto"/>
        <w:ind w:left="426" w:firstLine="0"/>
        <w:jc w:val="both"/>
        <w:rPr>
          <w:rFonts w:ascii="Arial" w:cs="Arial" w:eastAsia="Arial" w:hAnsi="Arial"/>
        </w:rPr>
      </w:pPr>
      <w:r w:rsidDel="00000000" w:rsidR="00000000" w:rsidRPr="00000000">
        <w:rPr>
          <w:rFonts w:ascii="Arial" w:cs="Arial" w:eastAsia="Arial" w:hAnsi="Arial"/>
          <w:rtl w:val="0"/>
        </w:rPr>
        <w:t xml:space="preserve">As despesas decorrentes da presente contratação correrão à conta de recursos específicos consignados no Orçamento Geral da União deste exercício, na dotação abaixo discriminada:</w:t>
      </w:r>
    </w:p>
    <w:p w:rsidR="00000000" w:rsidDel="00000000" w:rsidP="00000000" w:rsidRDefault="00000000" w:rsidRPr="00000000" w14:paraId="0000012F">
      <w:pPr>
        <w:widowControl w:val="1"/>
        <w:numPr>
          <w:ilvl w:val="1"/>
          <w:numId w:val="9"/>
        </w:numPr>
        <w:spacing w:after="120" w:before="120" w:line="276" w:lineRule="auto"/>
        <w:ind w:left="993" w:hanging="142.00000000000003"/>
        <w:jc w:val="both"/>
        <w:rPr>
          <w:rFonts w:ascii="Arial" w:cs="Arial" w:eastAsia="Arial" w:hAnsi="Arial"/>
        </w:rPr>
      </w:pPr>
      <w:r w:rsidDel="00000000" w:rsidR="00000000" w:rsidRPr="00000000">
        <w:rPr>
          <w:rFonts w:ascii="Arial" w:cs="Arial" w:eastAsia="Arial" w:hAnsi="Arial"/>
          <w:rtl w:val="0"/>
        </w:rPr>
        <w:t xml:space="preserve">Gestão/Unidade: </w:t>
      </w:r>
    </w:p>
    <w:p w:rsidR="00000000" w:rsidDel="00000000" w:rsidP="00000000" w:rsidRDefault="00000000" w:rsidRPr="00000000" w14:paraId="00000130">
      <w:pPr>
        <w:widowControl w:val="1"/>
        <w:numPr>
          <w:ilvl w:val="1"/>
          <w:numId w:val="9"/>
        </w:numPr>
        <w:spacing w:after="120" w:before="120" w:line="276" w:lineRule="auto"/>
        <w:ind w:left="993" w:hanging="142.00000000000003"/>
        <w:jc w:val="both"/>
        <w:rPr>
          <w:rFonts w:ascii="Arial" w:cs="Arial" w:eastAsia="Arial" w:hAnsi="Arial"/>
        </w:rPr>
      </w:pPr>
      <w:r w:rsidDel="00000000" w:rsidR="00000000" w:rsidRPr="00000000">
        <w:rPr>
          <w:rFonts w:ascii="Arial" w:cs="Arial" w:eastAsia="Arial" w:hAnsi="Arial"/>
          <w:rtl w:val="0"/>
        </w:rPr>
        <w:t xml:space="preserve">Fonte de Recursos:  </w:t>
      </w:r>
    </w:p>
    <w:p w:rsidR="00000000" w:rsidDel="00000000" w:rsidP="00000000" w:rsidRDefault="00000000" w:rsidRPr="00000000" w14:paraId="00000131">
      <w:pPr>
        <w:widowControl w:val="1"/>
        <w:numPr>
          <w:ilvl w:val="1"/>
          <w:numId w:val="9"/>
        </w:numPr>
        <w:spacing w:after="120" w:before="120" w:line="276" w:lineRule="auto"/>
        <w:ind w:left="993" w:hanging="142.00000000000003"/>
        <w:jc w:val="both"/>
        <w:rPr>
          <w:rFonts w:ascii="Arial" w:cs="Arial" w:eastAsia="Arial" w:hAnsi="Arial"/>
        </w:rPr>
      </w:pPr>
      <w:r w:rsidDel="00000000" w:rsidR="00000000" w:rsidRPr="00000000">
        <w:rPr>
          <w:rFonts w:ascii="Arial" w:cs="Arial" w:eastAsia="Arial" w:hAnsi="Arial"/>
          <w:rtl w:val="0"/>
        </w:rPr>
        <w:t xml:space="preserve">Programa de Trabalho: </w:t>
      </w:r>
    </w:p>
    <w:p w:rsidR="00000000" w:rsidDel="00000000" w:rsidP="00000000" w:rsidRDefault="00000000" w:rsidRPr="00000000" w14:paraId="00000132">
      <w:pPr>
        <w:widowControl w:val="1"/>
        <w:numPr>
          <w:ilvl w:val="1"/>
          <w:numId w:val="9"/>
        </w:numPr>
        <w:spacing w:after="120" w:before="120" w:line="276" w:lineRule="auto"/>
        <w:ind w:left="993" w:hanging="142.00000000000003"/>
        <w:jc w:val="both"/>
        <w:rPr>
          <w:rFonts w:ascii="Arial" w:cs="Arial" w:eastAsia="Arial" w:hAnsi="Arial"/>
        </w:rPr>
      </w:pPr>
      <w:r w:rsidDel="00000000" w:rsidR="00000000" w:rsidRPr="00000000">
        <w:rPr>
          <w:rFonts w:ascii="Arial" w:cs="Arial" w:eastAsia="Arial" w:hAnsi="Arial"/>
          <w:rtl w:val="0"/>
        </w:rPr>
        <w:t xml:space="preserve">Elemento de Despesa: </w:t>
      </w:r>
    </w:p>
    <w:p w:rsidR="00000000" w:rsidDel="00000000" w:rsidP="00000000" w:rsidRDefault="00000000" w:rsidRPr="00000000" w14:paraId="00000133">
      <w:pPr>
        <w:widowControl w:val="1"/>
        <w:numPr>
          <w:ilvl w:val="1"/>
          <w:numId w:val="9"/>
        </w:numPr>
        <w:spacing w:after="120" w:before="120" w:line="276" w:lineRule="auto"/>
        <w:ind w:left="993" w:hanging="142.00000000000003"/>
        <w:jc w:val="both"/>
        <w:rPr>
          <w:rFonts w:ascii="Arial" w:cs="Arial" w:eastAsia="Arial" w:hAnsi="Arial"/>
        </w:rPr>
      </w:pPr>
      <w:r w:rsidDel="00000000" w:rsidR="00000000" w:rsidRPr="00000000">
        <w:rPr>
          <w:rFonts w:ascii="Arial" w:cs="Arial" w:eastAsia="Arial" w:hAnsi="Arial"/>
          <w:rtl w:val="0"/>
        </w:rPr>
        <w:t xml:space="preserve">Plano Interno: </w:t>
      </w:r>
    </w:p>
    <w:p w:rsidR="00000000" w:rsidDel="00000000" w:rsidP="00000000" w:rsidRDefault="00000000" w:rsidRPr="00000000" w14:paraId="00000134">
      <w:pPr>
        <w:widowControl w:val="1"/>
        <w:numPr>
          <w:ilvl w:val="1"/>
          <w:numId w:val="9"/>
        </w:numPr>
        <w:spacing w:after="120" w:before="120" w:line="276" w:lineRule="auto"/>
        <w:ind w:left="993" w:hanging="142.00000000000003"/>
        <w:jc w:val="both"/>
        <w:rPr>
          <w:rFonts w:ascii="Arial" w:cs="Arial" w:eastAsia="Arial" w:hAnsi="Arial"/>
        </w:rPr>
      </w:pPr>
      <w:r w:rsidDel="00000000" w:rsidR="00000000" w:rsidRPr="00000000">
        <w:rPr>
          <w:rFonts w:ascii="Arial" w:cs="Arial" w:eastAsia="Arial" w:hAnsi="Arial"/>
          <w:rtl w:val="0"/>
        </w:rPr>
        <w:t xml:space="preserve">Nota de Empenho:</w:t>
      </w:r>
    </w:p>
    <w:p w:rsidR="00000000" w:rsidDel="00000000" w:rsidP="00000000" w:rsidRDefault="00000000" w:rsidRPr="00000000" w14:paraId="00000135">
      <w:pPr>
        <w:keepNext w:val="1"/>
        <w:keepLines w:val="1"/>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CLÁUSULA DÉCIMA TERCEIRA – DOS CASOS OMISSOS (art. 92, III)</w:t>
      </w:r>
    </w:p>
    <w:p w:rsidR="00000000" w:rsidDel="00000000" w:rsidP="00000000" w:rsidRDefault="00000000" w:rsidRPr="00000000" w14:paraId="00000136">
      <w:pPr>
        <w:widowControl w:val="1"/>
        <w:numPr>
          <w:ilvl w:val="1"/>
          <w:numId w:val="8"/>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000000" w:rsidDel="00000000" w:rsidP="00000000" w:rsidRDefault="00000000" w:rsidRPr="00000000" w14:paraId="00000137">
      <w:pPr>
        <w:keepNext w:val="1"/>
        <w:keepLines w:val="1"/>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CLÁUSULA DÉCIMA QUARTA – ALTERAÇÕES</w:t>
      </w:r>
    </w:p>
    <w:p w:rsidR="00000000" w:rsidDel="00000000" w:rsidP="00000000" w:rsidRDefault="00000000" w:rsidRPr="00000000" w14:paraId="00000138">
      <w:pPr>
        <w:widowControl w:val="1"/>
        <w:numPr>
          <w:ilvl w:val="1"/>
          <w:numId w:val="8"/>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Eventuais alterações contratuais reger-se-ão pela disciplina dos arts. 124 e seguintes da Lei nº 14.133, de 2021.</w:t>
      </w:r>
    </w:p>
    <w:p w:rsidR="00000000" w:rsidDel="00000000" w:rsidP="00000000" w:rsidRDefault="00000000" w:rsidRPr="00000000" w14:paraId="00000139">
      <w:pPr>
        <w:widowControl w:val="1"/>
        <w:numPr>
          <w:ilvl w:val="1"/>
          <w:numId w:val="8"/>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O Contratado é obrigado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13A">
      <w:pPr>
        <w:widowControl w:val="1"/>
        <w:numPr>
          <w:ilvl w:val="1"/>
          <w:numId w:val="8"/>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Registros que não caracterizam alteração do contrato podem ser realizados por simples apostila, dispensada a celebração de termo aditivo, na forma do art. 136 da Lei nº 14.133, de 2021.</w:t>
      </w:r>
    </w:p>
    <w:p w:rsidR="00000000" w:rsidDel="00000000" w:rsidP="00000000" w:rsidRDefault="00000000" w:rsidRPr="00000000" w14:paraId="0000013B">
      <w:pPr>
        <w:keepNext w:val="1"/>
        <w:keepLines w:val="1"/>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CLÁUSULA DÉCIMA QUINTA – PUBLICAÇÃO</w:t>
      </w:r>
    </w:p>
    <w:p w:rsidR="00000000" w:rsidDel="00000000" w:rsidP="00000000" w:rsidRDefault="00000000" w:rsidRPr="00000000" w14:paraId="0000013C">
      <w:pPr>
        <w:widowControl w:val="1"/>
        <w:numPr>
          <w:ilvl w:val="1"/>
          <w:numId w:val="8"/>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Incumbirá ao Contratante providenciar a publicação deste instrumento nos termos e condições previstas na Lei nº 14.133/21.</w:t>
      </w:r>
    </w:p>
    <w:p w:rsidR="00000000" w:rsidDel="00000000" w:rsidP="00000000" w:rsidRDefault="00000000" w:rsidRPr="00000000" w14:paraId="0000013D">
      <w:pPr>
        <w:keepNext w:val="1"/>
        <w:keepLines w:val="1"/>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CLÁUSULA DÉCIMA SEXTA – FORO (art. 92, §1º)</w:t>
      </w:r>
    </w:p>
    <w:p w:rsidR="00000000" w:rsidDel="00000000" w:rsidP="00000000" w:rsidRDefault="00000000" w:rsidRPr="00000000" w14:paraId="0000013E">
      <w:pPr>
        <w:widowControl w:val="1"/>
        <w:numPr>
          <w:ilvl w:val="1"/>
          <w:numId w:val="8"/>
        </w:numPr>
        <w:spacing w:after="120" w:before="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 É eleito o Foro da Justiça Federal do Rio de Janeiro, Seção Judiciária do Rio de Janeiro para dirimir os litígios que decorrerem da execução deste Termo de Contrato que não possam ser compostos pela conciliação, conforme art. 92, §1º da Lei nº 14.133/21. </w:t>
      </w:r>
    </w:p>
    <w:p w:rsidR="00000000" w:rsidDel="00000000" w:rsidP="00000000" w:rsidRDefault="00000000" w:rsidRPr="00000000" w14:paraId="0000013F">
      <w:pPr>
        <w:spacing w:after="120" w:line="360" w:lineRule="auto"/>
        <w:ind w:right="-15" w:firstLine="540"/>
        <w:jc w:val="both"/>
        <w:rPr>
          <w:rFonts w:ascii="Arial" w:cs="Arial" w:eastAsia="Arial" w:hAnsi="Arial"/>
        </w:rPr>
      </w:pPr>
      <w:r w:rsidDel="00000000" w:rsidR="00000000" w:rsidRPr="00000000">
        <w:rPr>
          <w:rtl w:val="0"/>
        </w:rPr>
      </w:r>
    </w:p>
    <w:p w:rsidR="00000000" w:rsidDel="00000000" w:rsidP="00000000" w:rsidRDefault="00000000" w:rsidRPr="00000000" w14:paraId="00000140">
      <w:pPr>
        <w:spacing w:after="120" w:line="360" w:lineRule="auto"/>
        <w:ind w:right="-15"/>
        <w:jc w:val="both"/>
        <w:rPr>
          <w:rFonts w:ascii="Arial" w:cs="Arial" w:eastAsia="Arial" w:hAnsi="Arial"/>
        </w:rPr>
      </w:pPr>
      <w:r w:rsidDel="00000000" w:rsidR="00000000" w:rsidRPr="00000000">
        <w:rPr>
          <w:rFonts w:ascii="Arial" w:cs="Arial" w:eastAsia="Arial" w:hAnsi="Arial"/>
          <w:rtl w:val="0"/>
        </w:rPr>
        <w:t xml:space="preserve">...........................................,  .......... de.......................................... de 20.....</w:t>
      </w:r>
    </w:p>
    <w:p w:rsidR="00000000" w:rsidDel="00000000" w:rsidP="00000000" w:rsidRDefault="00000000" w:rsidRPr="00000000" w14:paraId="00000141">
      <w:pPr>
        <w:spacing w:after="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2">
      <w:pPr>
        <w:spacing w:after="120" w:lineRule="auto"/>
        <w:jc w:val="center"/>
        <w:rPr>
          <w:rFonts w:ascii="Arial" w:cs="Arial" w:eastAsia="Arial" w:hAnsi="Arial"/>
        </w:rPr>
      </w:pPr>
      <w:r w:rsidDel="00000000" w:rsidR="00000000" w:rsidRPr="00000000">
        <w:rPr>
          <w:rFonts w:ascii="Arial" w:cs="Arial" w:eastAsia="Arial" w:hAnsi="Arial"/>
          <w:rtl w:val="0"/>
        </w:rPr>
        <w:t xml:space="preserve">_________________________</w:t>
      </w:r>
    </w:p>
    <w:p w:rsidR="00000000" w:rsidDel="00000000" w:rsidP="00000000" w:rsidRDefault="00000000" w:rsidRPr="00000000" w14:paraId="00000143">
      <w:pPr>
        <w:jc w:val="center"/>
        <w:rPr>
          <w:rFonts w:ascii="Arial" w:cs="Arial" w:eastAsia="Arial" w:hAnsi="Arial"/>
        </w:rPr>
      </w:pPr>
      <w:r w:rsidDel="00000000" w:rsidR="00000000" w:rsidRPr="00000000">
        <w:rPr>
          <w:rFonts w:ascii="Arial" w:cs="Arial" w:eastAsia="Arial" w:hAnsi="Arial"/>
          <w:rtl w:val="0"/>
        </w:rPr>
        <w:t xml:space="preserve">Pablo Cesar Benetti  </w:t>
      </w:r>
    </w:p>
    <w:p w:rsidR="00000000" w:rsidDel="00000000" w:rsidP="00000000" w:rsidRDefault="00000000" w:rsidRPr="00000000" w14:paraId="00000144">
      <w:pPr>
        <w:jc w:val="center"/>
        <w:rPr>
          <w:rFonts w:ascii="Arial" w:cs="Arial" w:eastAsia="Arial" w:hAnsi="Arial"/>
        </w:rPr>
      </w:pPr>
      <w:r w:rsidDel="00000000" w:rsidR="00000000" w:rsidRPr="00000000">
        <w:rPr>
          <w:rFonts w:ascii="Arial" w:cs="Arial" w:eastAsia="Arial" w:hAnsi="Arial"/>
          <w:rtl w:val="0"/>
        </w:rPr>
        <w:t xml:space="preserve">Presidente do CAU/RJ</w:t>
      </w:r>
    </w:p>
    <w:p w:rsidR="00000000" w:rsidDel="00000000" w:rsidP="00000000" w:rsidRDefault="00000000" w:rsidRPr="00000000" w14:paraId="00000145">
      <w:pPr>
        <w:spacing w:after="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46">
      <w:pPr>
        <w:spacing w:after="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47">
      <w:pPr>
        <w:spacing w:after="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48">
      <w:pPr>
        <w:spacing w:after="120" w:lineRule="auto"/>
        <w:jc w:val="center"/>
        <w:rPr>
          <w:rFonts w:ascii="Arial" w:cs="Arial" w:eastAsia="Arial" w:hAnsi="Arial"/>
        </w:rPr>
      </w:pPr>
      <w:r w:rsidDel="00000000" w:rsidR="00000000" w:rsidRPr="00000000">
        <w:rPr>
          <w:rFonts w:ascii="Arial" w:cs="Arial" w:eastAsia="Arial" w:hAnsi="Arial"/>
          <w:rtl w:val="0"/>
        </w:rPr>
        <w:t xml:space="preserve">_________________________</w:t>
      </w:r>
    </w:p>
    <w:p w:rsidR="00000000" w:rsidDel="00000000" w:rsidP="00000000" w:rsidRDefault="00000000" w:rsidRPr="00000000" w14:paraId="00000149">
      <w:pPr>
        <w:spacing w:after="120" w:lineRule="auto"/>
        <w:jc w:val="center"/>
        <w:rPr>
          <w:rFonts w:ascii="Arial" w:cs="Arial" w:eastAsia="Arial" w:hAnsi="Arial"/>
        </w:rPr>
      </w:pPr>
      <w:r w:rsidDel="00000000" w:rsidR="00000000" w:rsidRPr="00000000">
        <w:rPr>
          <w:rFonts w:ascii="Arial" w:cs="Arial" w:eastAsia="Arial" w:hAnsi="Arial"/>
          <w:rtl w:val="0"/>
        </w:rPr>
        <w:t xml:space="preserve">ANTÔNIO ARCHANJO</w:t>
      </w:r>
    </w:p>
    <w:p w:rsidR="00000000" w:rsidDel="00000000" w:rsidP="00000000" w:rsidRDefault="00000000" w:rsidRPr="00000000" w14:paraId="0000014A">
      <w:pPr>
        <w:spacing w:after="120" w:lineRule="auto"/>
        <w:jc w:val="center"/>
        <w:rPr>
          <w:rFonts w:ascii="Arial" w:cs="Arial" w:eastAsia="Arial" w:hAnsi="Arial"/>
        </w:rPr>
      </w:pPr>
      <w:r w:rsidDel="00000000" w:rsidR="00000000" w:rsidRPr="00000000">
        <w:rPr>
          <w:rFonts w:ascii="Arial" w:cs="Arial" w:eastAsia="Arial" w:hAnsi="Arial"/>
          <w:rtl w:val="0"/>
        </w:rPr>
        <w:t xml:space="preserve">Representante legal </w:t>
      </w:r>
    </w:p>
    <w:p w:rsidR="00000000" w:rsidDel="00000000" w:rsidP="00000000" w:rsidRDefault="00000000" w:rsidRPr="00000000" w14:paraId="0000014B">
      <w:pPr>
        <w:rPr>
          <w:rFonts w:ascii="Arial" w:cs="Arial" w:eastAsia="Arial" w:hAnsi="Arial"/>
        </w:rPr>
      </w:pPr>
      <w:r w:rsidDel="00000000" w:rsidR="00000000" w:rsidRPr="00000000">
        <w:rPr>
          <w:rtl w:val="0"/>
        </w:rPr>
      </w:r>
    </w:p>
    <w:p w:rsidR="00000000" w:rsidDel="00000000" w:rsidP="00000000" w:rsidRDefault="00000000" w:rsidRPr="00000000" w14:paraId="0000014C">
      <w:pPr>
        <w:rPr>
          <w:rFonts w:ascii="Arial" w:cs="Arial" w:eastAsia="Arial" w:hAnsi="Arial"/>
        </w:rPr>
      </w:pPr>
      <w:r w:rsidDel="00000000" w:rsidR="00000000" w:rsidRPr="00000000">
        <w:rPr>
          <w:rtl w:val="0"/>
        </w:rPr>
      </w:r>
    </w:p>
    <w:p w:rsidR="00000000" w:rsidDel="00000000" w:rsidP="00000000" w:rsidRDefault="00000000" w:rsidRPr="00000000" w14:paraId="0000014D">
      <w:pPr>
        <w:spacing w:after="120" w:before="120" w:lineRule="auto"/>
        <w:jc w:val="both"/>
        <w:rPr>
          <w:rFonts w:ascii="Arial Narrow" w:cs="Arial Narrow" w:eastAsia="Arial Narrow" w:hAnsi="Arial Narrow"/>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567" w:top="994" w:left="1134" w:right="99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120" w:before="120" w:line="240" w:lineRule="auto"/>
      <w:ind w:left="0" w:right="-34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Pr>
      <w:pict>
        <v:shape id="PowerPlusWaterMarkObject1" style="position:absolute;width:586.05pt;height:103.4pt;rotation:315;z-index:-503316481;mso-position-horizontal-relative:margin;mso-position-horizontal:absolute;margin-left:-48.36220472440943pt;mso-position-vertical-relative:margin;mso-position-vertical:absolute;margin-top:-62.06566498523419pt;" fillcolor="#c0c0c0" stroked="f" type="#_x0000_t136">
          <v:fill angle="0" opacity="32768f"/>
          <v:textpath fitshape="t" string="MINUTA DE CONTRATO" style="font-family:&amp;quot;Calibri&amp;quot;;font-size:1pt;"/>
        </v:shape>
      </w:pic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5934236" cy="971641"/>
          <wp:effectExtent b="0" l="0" r="0" t="0"/>
          <wp:docPr descr="logo_boa" id="2" name="image1.png"/>
          <a:graphic>
            <a:graphicData uri="http://schemas.openxmlformats.org/drawingml/2006/picture">
              <pic:pic>
                <pic:nvPicPr>
                  <pic:cNvPr descr="logo_boa" id="0" name="image1.png"/>
                  <pic:cNvPicPr preferRelativeResize="0"/>
                </pic:nvPicPr>
                <pic:blipFill>
                  <a:blip r:embed="rId1"/>
                  <a:srcRect b="0" l="0" r="0" t="0"/>
                  <a:stretch>
                    <a:fillRect/>
                  </a:stretch>
                </pic:blipFill>
                <pic:spPr>
                  <a:xfrm>
                    <a:off x="0" y="0"/>
                    <a:ext cx="5934236" cy="971641"/>
                  </a:xfrm>
                  <a:prstGeom prst="rect"/>
                  <a:ln/>
                </pic:spPr>
              </pic:pic>
            </a:graphicData>
          </a:graphic>
        </wp:inline>
      </w:drawing>
    </w: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4735"/>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b w:val="1"/>
        <w:i w:val="0"/>
      </w:rPr>
    </w:lvl>
    <w:lvl w:ilvl="1">
      <w:start w:val="1"/>
      <w:numFmt w:val="decimal"/>
      <w:lvlText w:val="%1.%2."/>
      <w:lvlJc w:val="left"/>
      <w:pPr>
        <w:ind w:left="567" w:firstLine="0"/>
      </w:pPr>
      <w:rPr>
        <w:b w:val="0"/>
        <w:i w:val="0"/>
        <w:color w:val="000000"/>
      </w:rPr>
    </w:lvl>
    <w:lvl w:ilvl="2">
      <w:start w:val="1"/>
      <w:numFmt w:val="decimal"/>
      <w:lvlText w:val="%1.%2.%3."/>
      <w:lvlJc w:val="left"/>
      <w:pPr>
        <w:ind w:left="567" w:firstLine="0"/>
      </w:pPr>
      <w:rPr>
        <w:b w:val="0"/>
        <w:i w:val="0"/>
      </w:rPr>
    </w:lvl>
    <w:lvl w:ilvl="3">
      <w:start w:val="1"/>
      <w:numFmt w:val="decimal"/>
      <w:lvlText w:val="%1.%2.%3.%4."/>
      <w:lvlJc w:val="left"/>
      <w:pPr>
        <w:ind w:left="851" w:firstLine="0"/>
      </w:pPr>
      <w:rPr>
        <w:b w:val="1"/>
        <w:i w:val="0"/>
      </w:rPr>
    </w:lvl>
    <w:lvl w:ilvl="4">
      <w:start w:val="1"/>
      <w:numFmt w:val="decimal"/>
      <w:lvlText w:val="%1.%2.%3.%4.%5."/>
      <w:lvlJc w:val="left"/>
      <w:pPr>
        <w:ind w:left="1134" w:firstLine="0"/>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lowerLetter"/>
      <w:lvlText w:val="%1)"/>
      <w:lvlJc w:val="left"/>
      <w:pPr>
        <w:ind w:left="2988" w:hanging="360"/>
      </w:pPr>
      <w:rPr/>
    </w:lvl>
    <w:lvl w:ilvl="1">
      <w:start w:val="1"/>
      <w:numFmt w:val="lowerLetter"/>
      <w:lvlText w:val="%2."/>
      <w:lvlJc w:val="left"/>
      <w:pPr>
        <w:ind w:left="3708" w:hanging="360"/>
      </w:pPr>
      <w:rPr/>
    </w:lvl>
    <w:lvl w:ilvl="2">
      <w:start w:val="1"/>
      <w:numFmt w:val="lowerRoman"/>
      <w:lvlText w:val="%3."/>
      <w:lvlJc w:val="right"/>
      <w:pPr>
        <w:ind w:left="4428" w:hanging="180"/>
      </w:pPr>
      <w:rPr/>
    </w:lvl>
    <w:lvl w:ilvl="3">
      <w:start w:val="1"/>
      <w:numFmt w:val="decimal"/>
      <w:lvlText w:val="%4."/>
      <w:lvlJc w:val="left"/>
      <w:pPr>
        <w:ind w:left="5148" w:hanging="360"/>
      </w:pPr>
      <w:rPr/>
    </w:lvl>
    <w:lvl w:ilvl="4">
      <w:start w:val="1"/>
      <w:numFmt w:val="lowerLetter"/>
      <w:lvlText w:val="%5."/>
      <w:lvlJc w:val="left"/>
      <w:pPr>
        <w:ind w:left="5868" w:hanging="360"/>
      </w:pPr>
      <w:rPr/>
    </w:lvl>
    <w:lvl w:ilvl="5">
      <w:start w:val="1"/>
      <w:numFmt w:val="lowerRoman"/>
      <w:lvlText w:val="%6."/>
      <w:lvlJc w:val="right"/>
      <w:pPr>
        <w:ind w:left="6588" w:hanging="180"/>
      </w:pPr>
      <w:rPr/>
    </w:lvl>
    <w:lvl w:ilvl="6">
      <w:start w:val="1"/>
      <w:numFmt w:val="decimal"/>
      <w:lvlText w:val="%7."/>
      <w:lvlJc w:val="left"/>
      <w:pPr>
        <w:ind w:left="7308" w:hanging="360"/>
      </w:pPr>
      <w:rPr/>
    </w:lvl>
    <w:lvl w:ilvl="7">
      <w:start w:val="1"/>
      <w:numFmt w:val="lowerLetter"/>
      <w:lvlText w:val="%8."/>
      <w:lvlJc w:val="left"/>
      <w:pPr>
        <w:ind w:left="8028" w:hanging="360"/>
      </w:pPr>
      <w:rPr/>
    </w:lvl>
    <w:lvl w:ilvl="8">
      <w:start w:val="1"/>
      <w:numFmt w:val="lowerRoman"/>
      <w:lvlText w:val="%9."/>
      <w:lvlJc w:val="right"/>
      <w:pPr>
        <w:ind w:left="8748" w:hanging="180"/>
      </w:pPr>
      <w:rPr/>
    </w:lvl>
  </w:abstractNum>
  <w:abstractNum w:abstractNumId="3">
    <w:lvl w:ilvl="0">
      <w:start w:val="1"/>
      <w:numFmt w:val="decimal"/>
      <w:lvlText w:val="%1."/>
      <w:lvlJc w:val="left"/>
      <w:pPr>
        <w:ind w:left="0" w:firstLine="0"/>
      </w:pPr>
      <w:rPr>
        <w:b w:val="1"/>
        <w:i w:val="0"/>
      </w:rPr>
    </w:lvl>
    <w:lvl w:ilvl="1">
      <w:start w:val="1"/>
      <w:numFmt w:val="decimal"/>
      <w:lvlText w:val="%1.%2."/>
      <w:lvlJc w:val="left"/>
      <w:pPr>
        <w:ind w:left="567" w:firstLine="0"/>
      </w:pPr>
      <w:rPr>
        <w:b w:val="0"/>
        <w:i w:val="0"/>
        <w:color w:val="000000"/>
      </w:rPr>
    </w:lvl>
    <w:lvl w:ilvl="2">
      <w:start w:val="1"/>
      <w:numFmt w:val="decimal"/>
      <w:lvlText w:val="%1.%2.%3."/>
      <w:lvlJc w:val="left"/>
      <w:pPr>
        <w:ind w:left="567" w:firstLine="0"/>
      </w:pPr>
      <w:rPr>
        <w:b w:val="0"/>
        <w:i w:val="0"/>
      </w:rPr>
    </w:lvl>
    <w:lvl w:ilvl="3">
      <w:start w:val="1"/>
      <w:numFmt w:val="decimal"/>
      <w:lvlText w:val="%1.%2.%3.%4."/>
      <w:lvlJc w:val="left"/>
      <w:pPr>
        <w:ind w:left="851" w:firstLine="0"/>
      </w:pPr>
      <w:rPr>
        <w:b w:val="1"/>
        <w:i w:val="0"/>
      </w:rPr>
    </w:lvl>
    <w:lvl w:ilvl="4">
      <w:start w:val="1"/>
      <w:numFmt w:val="decimal"/>
      <w:lvlText w:val="%1.%2.%3.%4.%5."/>
      <w:lvlJc w:val="left"/>
      <w:pPr>
        <w:ind w:left="1134" w:firstLine="0"/>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9"/>
      <w:numFmt w:val="decimal"/>
      <w:lvlText w:val="%1."/>
      <w:lvlJc w:val="left"/>
      <w:pPr>
        <w:ind w:left="360" w:hanging="360"/>
      </w:pPr>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decimal"/>
      <w:lvlText w:val="%1."/>
      <w:lvlJc w:val="left"/>
      <w:pPr>
        <w:ind w:left="0" w:firstLine="0"/>
      </w:pPr>
      <w:rPr>
        <w:b w:val="1"/>
        <w:i w:val="0"/>
      </w:rPr>
    </w:lvl>
    <w:lvl w:ilvl="1">
      <w:start w:val="1"/>
      <w:numFmt w:val="decimal"/>
      <w:lvlText w:val="%1.%2."/>
      <w:lvlJc w:val="left"/>
      <w:pPr>
        <w:ind w:left="567" w:firstLine="0"/>
      </w:pPr>
      <w:rPr>
        <w:b w:val="0"/>
        <w:i w:val="0"/>
        <w:color w:val="000000"/>
      </w:rPr>
    </w:lvl>
    <w:lvl w:ilvl="2">
      <w:start w:val="1"/>
      <w:numFmt w:val="decimal"/>
      <w:lvlText w:val="%1.%2.%3."/>
      <w:lvlJc w:val="left"/>
      <w:pPr>
        <w:ind w:left="567" w:firstLine="0"/>
      </w:pPr>
      <w:rPr>
        <w:b w:val="0"/>
        <w:i w:val="0"/>
      </w:rPr>
    </w:lvl>
    <w:lvl w:ilvl="3">
      <w:start w:val="1"/>
      <w:numFmt w:val="decimal"/>
      <w:lvlText w:val="%1.%2.%3.%4."/>
      <w:lvlJc w:val="left"/>
      <w:pPr>
        <w:ind w:left="851" w:firstLine="0"/>
      </w:pPr>
      <w:rPr>
        <w:b w:val="1"/>
        <w:i w:val="0"/>
      </w:rPr>
    </w:lvl>
    <w:lvl w:ilvl="4">
      <w:start w:val="1"/>
      <w:numFmt w:val="decimal"/>
      <w:lvlText w:val="%1.%2.%3.%4.%5."/>
      <w:lvlJc w:val="left"/>
      <w:pPr>
        <w:ind w:left="1134" w:firstLine="0"/>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i w:val="0"/>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lowerLetter"/>
      <w:lvlText w:val="%1)"/>
      <w:lvlJc w:val="left"/>
      <w:pPr>
        <w:ind w:left="1436" w:hanging="360"/>
      </w:pPr>
      <w:rPr/>
    </w:lvl>
    <w:lvl w:ilvl="1">
      <w:start w:val="1"/>
      <w:numFmt w:val="lowerLetter"/>
      <w:lvlText w:val="%2."/>
      <w:lvlJc w:val="left"/>
      <w:pPr>
        <w:ind w:left="2156" w:hanging="360"/>
      </w:pPr>
      <w:rPr/>
    </w:lvl>
    <w:lvl w:ilvl="2">
      <w:start w:val="1"/>
      <w:numFmt w:val="lowerRoman"/>
      <w:lvlText w:val="%3."/>
      <w:lvlJc w:val="right"/>
      <w:pPr>
        <w:ind w:left="2876" w:hanging="180"/>
      </w:pPr>
      <w:rPr/>
    </w:lvl>
    <w:lvl w:ilvl="3">
      <w:start w:val="1"/>
      <w:numFmt w:val="decimal"/>
      <w:lvlText w:val="%4."/>
      <w:lvlJc w:val="left"/>
      <w:pPr>
        <w:ind w:left="3596" w:hanging="360"/>
      </w:pPr>
      <w:rPr/>
    </w:lvl>
    <w:lvl w:ilvl="4">
      <w:start w:val="1"/>
      <w:numFmt w:val="lowerLetter"/>
      <w:lvlText w:val="%5."/>
      <w:lvlJc w:val="left"/>
      <w:pPr>
        <w:ind w:left="4316" w:hanging="360"/>
      </w:pPr>
      <w:rPr/>
    </w:lvl>
    <w:lvl w:ilvl="5">
      <w:start w:val="1"/>
      <w:numFmt w:val="lowerRoman"/>
      <w:lvlText w:val="%6."/>
      <w:lvlJc w:val="right"/>
      <w:pPr>
        <w:ind w:left="5036" w:hanging="180"/>
      </w:pPr>
      <w:rPr/>
    </w:lvl>
    <w:lvl w:ilvl="6">
      <w:start w:val="1"/>
      <w:numFmt w:val="decimal"/>
      <w:lvlText w:val="%7."/>
      <w:lvlJc w:val="left"/>
      <w:pPr>
        <w:ind w:left="5756" w:hanging="360"/>
      </w:pPr>
      <w:rPr/>
    </w:lvl>
    <w:lvl w:ilvl="7">
      <w:start w:val="1"/>
      <w:numFmt w:val="lowerLetter"/>
      <w:lvlText w:val="%8."/>
      <w:lvlJc w:val="left"/>
      <w:pPr>
        <w:ind w:left="6476" w:hanging="360"/>
      </w:pPr>
      <w:rPr/>
    </w:lvl>
    <w:lvl w:ilvl="8">
      <w:start w:val="1"/>
      <w:numFmt w:val="lowerRoman"/>
      <w:lvlText w:val="%9."/>
      <w:lvlJc w:val="right"/>
      <w:pPr>
        <w:ind w:left="7196" w:hanging="180"/>
      </w:pPr>
      <w:rPr/>
    </w:lvl>
  </w:abstractNum>
  <w:abstractNum w:abstractNumId="8">
    <w:lvl w:ilvl="0">
      <w:start w:val="1"/>
      <w:numFmt w:val="decimal"/>
      <w:lvlText w:val="%1."/>
      <w:lvlJc w:val="left"/>
      <w:pPr>
        <w:ind w:left="0" w:firstLine="0"/>
      </w:pPr>
      <w:rPr>
        <w:b w:val="1"/>
        <w:i w:val="0"/>
      </w:rPr>
    </w:lvl>
    <w:lvl w:ilvl="1">
      <w:start w:val="1"/>
      <w:numFmt w:val="decimal"/>
      <w:lvlText w:val="%1.%2."/>
      <w:lvlJc w:val="left"/>
      <w:pPr>
        <w:ind w:left="567" w:firstLine="0"/>
      </w:pPr>
      <w:rPr>
        <w:b w:val="0"/>
        <w:i w:val="0"/>
        <w:color w:val="000000"/>
      </w:rPr>
    </w:lvl>
    <w:lvl w:ilvl="2">
      <w:start w:val="1"/>
      <w:numFmt w:val="decimal"/>
      <w:lvlText w:val="%1.%2.%3."/>
      <w:lvlJc w:val="left"/>
      <w:pPr>
        <w:ind w:left="567" w:firstLine="0"/>
      </w:pPr>
      <w:rPr>
        <w:b w:val="0"/>
        <w:i w:val="0"/>
      </w:rPr>
    </w:lvl>
    <w:lvl w:ilvl="3">
      <w:start w:val="1"/>
      <w:numFmt w:val="decimal"/>
      <w:lvlText w:val="%1.%2.%3.%4."/>
      <w:lvlJc w:val="left"/>
      <w:pPr>
        <w:ind w:left="851" w:firstLine="0"/>
      </w:pPr>
      <w:rPr>
        <w:b w:val="1"/>
        <w:i w:val="0"/>
      </w:rPr>
    </w:lvl>
    <w:lvl w:ilvl="4">
      <w:start w:val="1"/>
      <w:numFmt w:val="decimal"/>
      <w:lvlText w:val="%1.%2.%3.%4.%5."/>
      <w:lvlJc w:val="left"/>
      <w:pPr>
        <w:ind w:left="1134" w:firstLine="0"/>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
    <w:lvl w:ilvl="0">
      <w:start w:val="1"/>
      <w:numFmt w:val="decimal"/>
      <w:lvlText w:val="%1."/>
      <w:lvlJc w:val="left"/>
      <w:pPr>
        <w:ind w:left="360" w:hanging="360"/>
      </w:pPr>
      <w:rPr>
        <w:b w:val="1"/>
        <w:i w:val="0"/>
      </w:rPr>
    </w:lvl>
    <w:lvl w:ilvl="1">
      <w:start w:val="1"/>
      <w:numFmt w:val="upperRoman"/>
      <w:lvlText w:val="%2."/>
      <w:lvlJc w:val="right"/>
      <w:pPr>
        <w:ind w:left="360" w:hanging="360"/>
      </w:pPr>
      <w:rPr/>
    </w:lvl>
    <w:lvl w:ilvl="2">
      <w:start w:val="1"/>
      <w:numFmt w:val="decimal"/>
      <w:lvlText w:val="%1.%2.%3."/>
      <w:lvlJc w:val="left"/>
      <w:pPr>
        <w:ind w:left="1135" w:firstLine="0"/>
      </w:pPr>
      <w:rPr>
        <w:b w:val="0"/>
        <w:i w:val="0"/>
      </w:rPr>
    </w:lvl>
    <w:lvl w:ilvl="3">
      <w:start w:val="1"/>
      <w:numFmt w:val="decimal"/>
      <w:lvlText w:val="%1.%2.%3.%4."/>
      <w:lvlJc w:val="left"/>
      <w:pPr>
        <w:ind w:left="851" w:firstLine="0"/>
      </w:pPr>
      <w:rPr>
        <w:b w:val="1"/>
        <w:i w:val="0"/>
      </w:rPr>
    </w:lvl>
    <w:lvl w:ilvl="4">
      <w:start w:val="1"/>
      <w:numFmt w:val="decimal"/>
      <w:lvlText w:val="%1.%2.%3.%4.%5."/>
      <w:lvlJc w:val="left"/>
      <w:pPr>
        <w:ind w:left="1134" w:firstLine="0"/>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
    <w:lvl w:ilvl="0">
      <w:start w:val="1"/>
      <w:numFmt w:val="decimal"/>
      <w:lvlText w:val="%1."/>
      <w:lvlJc w:val="left"/>
      <w:pPr>
        <w:ind w:left="0" w:firstLine="0"/>
      </w:pPr>
      <w:rPr>
        <w:b w:val="1"/>
        <w:i w:val="0"/>
      </w:rPr>
    </w:lvl>
    <w:lvl w:ilvl="1">
      <w:start w:val="1"/>
      <w:numFmt w:val="decimal"/>
      <w:lvlText w:val="%1.%2."/>
      <w:lvlJc w:val="left"/>
      <w:pPr>
        <w:ind w:left="567" w:firstLine="0"/>
      </w:pPr>
      <w:rPr>
        <w:b w:val="0"/>
        <w:i w:val="0"/>
        <w:color w:val="000000"/>
      </w:rPr>
    </w:lvl>
    <w:lvl w:ilvl="2">
      <w:start w:val="1"/>
      <w:numFmt w:val="decimal"/>
      <w:lvlText w:val="%1.%2.%3."/>
      <w:lvlJc w:val="left"/>
      <w:pPr>
        <w:ind w:left="567" w:firstLine="0"/>
      </w:pPr>
      <w:rPr>
        <w:b w:val="0"/>
        <w:i w:val="0"/>
      </w:rPr>
    </w:lvl>
    <w:lvl w:ilvl="3">
      <w:start w:val="1"/>
      <w:numFmt w:val="decimal"/>
      <w:lvlText w:val="%1.%2.%3.%4."/>
      <w:lvlJc w:val="left"/>
      <w:pPr>
        <w:ind w:left="851" w:firstLine="0"/>
      </w:pPr>
      <w:rPr>
        <w:b w:val="1"/>
        <w:i w:val="0"/>
      </w:rPr>
    </w:lvl>
    <w:lvl w:ilvl="4">
      <w:start w:val="1"/>
      <w:numFmt w:val="decimal"/>
      <w:lvlText w:val="%1.%2.%3.%4.%5."/>
      <w:lvlJc w:val="left"/>
      <w:pPr>
        <w:ind w:left="1134" w:firstLine="0"/>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1">
    <w:lvl w:ilvl="0">
      <w:start w:val="1"/>
      <w:numFmt w:val="decimal"/>
      <w:lvlText w:val="%1."/>
      <w:lvlJc w:val="left"/>
      <w:pPr>
        <w:ind w:left="0" w:firstLine="0"/>
      </w:pPr>
      <w:rPr>
        <w:b w:val="1"/>
        <w:i w:val="0"/>
      </w:rPr>
    </w:lvl>
    <w:lvl w:ilvl="1">
      <w:start w:val="1"/>
      <w:numFmt w:val="decimal"/>
      <w:lvlText w:val="%1.%2."/>
      <w:lvlJc w:val="left"/>
      <w:pPr>
        <w:ind w:left="567" w:firstLine="0"/>
      </w:pPr>
      <w:rPr>
        <w:b w:val="0"/>
        <w:i w:val="0"/>
        <w:color w:val="000000"/>
      </w:rPr>
    </w:lvl>
    <w:lvl w:ilvl="2">
      <w:start w:val="1"/>
      <w:numFmt w:val="decimal"/>
      <w:lvlText w:val="%1.%2.%3."/>
      <w:lvlJc w:val="left"/>
      <w:pPr>
        <w:ind w:left="567" w:firstLine="0"/>
      </w:pPr>
      <w:rPr>
        <w:b w:val="0"/>
        <w:i w:val="0"/>
      </w:rPr>
    </w:lvl>
    <w:lvl w:ilvl="3">
      <w:start w:val="1"/>
      <w:numFmt w:val="decimal"/>
      <w:lvlText w:val="%1.%2.%3.%4."/>
      <w:lvlJc w:val="left"/>
      <w:pPr>
        <w:ind w:left="851" w:firstLine="0"/>
      </w:pPr>
      <w:rPr>
        <w:b w:val="1"/>
        <w:i w:val="0"/>
      </w:rPr>
    </w:lvl>
    <w:lvl w:ilvl="4">
      <w:start w:val="1"/>
      <w:numFmt w:val="decimal"/>
      <w:lvlText w:val="%1.%2.%3.%4.%5."/>
      <w:lvlJc w:val="left"/>
      <w:pPr>
        <w:ind w:left="1134" w:firstLine="0"/>
      </w:pPr>
      <w:rPr>
        <w:b w:val="1"/>
        <w:i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6E3A2E"/>
    <w:pPr>
      <w:widowControl w:val="0"/>
      <w:suppressAutoHyphens w:val="1"/>
      <w:autoSpaceDN w:val="0"/>
      <w:spacing w:after="0" w:line="240" w:lineRule="auto"/>
      <w:textAlignment w:val="baseline"/>
    </w:pPr>
    <w:rPr>
      <w:rFonts w:ascii="Times New Roman" w:cs="Times New Roman" w:eastAsia="Times New Roman" w:hAnsi="Times New Roman"/>
      <w:sz w:val="20"/>
      <w:szCs w:val="20"/>
      <w:lang w:eastAsia="pt-BR"/>
    </w:rPr>
  </w:style>
  <w:style w:type="paragraph" w:styleId="Ttulo1">
    <w:name w:val="heading 1"/>
    <w:basedOn w:val="Normal"/>
    <w:next w:val="Normal"/>
    <w:link w:val="Ttulo1Char"/>
    <w:uiPriority w:val="9"/>
    <w:qFormat w:val="1"/>
    <w:rsid w:val="006E3A2E"/>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Standard" w:customStyle="1">
    <w:name w:val="Standard"/>
    <w:rsid w:val="006E3A2E"/>
    <w:pPr>
      <w:suppressAutoHyphens w:val="1"/>
      <w:autoSpaceDN w:val="0"/>
      <w:spacing w:after="0" w:line="240" w:lineRule="auto"/>
      <w:textAlignment w:val="baseline"/>
    </w:pPr>
    <w:rPr>
      <w:rFonts w:ascii="Arial" w:cs="Tahoma" w:eastAsia="Arial" w:hAnsi="Arial"/>
      <w:sz w:val="20"/>
      <w:szCs w:val="24"/>
      <w:lang w:eastAsia="pt-BR"/>
    </w:rPr>
  </w:style>
  <w:style w:type="paragraph" w:styleId="Cabealho">
    <w:name w:val="header"/>
    <w:basedOn w:val="Standard"/>
    <w:link w:val="CabealhoChar"/>
    <w:rsid w:val="006E3A2E"/>
    <w:pPr>
      <w:tabs>
        <w:tab w:val="center" w:pos="4252"/>
        <w:tab w:val="right" w:pos="8504"/>
      </w:tabs>
    </w:pPr>
  </w:style>
  <w:style w:type="character" w:styleId="CabealhoChar" w:customStyle="1">
    <w:name w:val="Cabeçalho Char"/>
    <w:basedOn w:val="Fontepargpadro"/>
    <w:link w:val="Cabealho"/>
    <w:rsid w:val="006E3A2E"/>
    <w:rPr>
      <w:rFonts w:ascii="Arial" w:cs="Tahoma" w:eastAsia="Arial" w:hAnsi="Arial"/>
      <w:sz w:val="20"/>
      <w:szCs w:val="24"/>
      <w:lang w:eastAsia="pt-BR"/>
    </w:rPr>
  </w:style>
  <w:style w:type="paragraph" w:styleId="Nivel1" w:customStyle="1">
    <w:name w:val="Nivel1"/>
    <w:basedOn w:val="Ttulo1"/>
    <w:qFormat w:val="1"/>
    <w:rsid w:val="006E3A2E"/>
    <w:pPr>
      <w:widowControl w:val="1"/>
      <w:spacing w:before="480" w:line="276" w:lineRule="auto"/>
      <w:ind w:left="357" w:hanging="357"/>
      <w:jc w:val="both"/>
    </w:pPr>
    <w:rPr>
      <w:rFonts w:ascii="Arial" w:cs="Arial" w:eastAsia="Arial" w:hAnsi="Arial"/>
      <w:b w:val="1"/>
      <w:color w:val="000000"/>
      <w:sz w:val="20"/>
      <w:szCs w:val="20"/>
    </w:rPr>
  </w:style>
  <w:style w:type="paragraph" w:styleId="PPM-Nvel1" w:customStyle="1">
    <w:name w:val="PPM - Nível 1"/>
    <w:basedOn w:val="Standard"/>
    <w:rsid w:val="006E3A2E"/>
    <w:pPr>
      <w:tabs>
        <w:tab w:val="left" w:pos="851"/>
      </w:tabs>
      <w:spacing w:after="120" w:before="120"/>
      <w:jc w:val="both"/>
    </w:pPr>
    <w:rPr>
      <w:rFonts w:cs="Times New Roman"/>
      <w:b w:val="1"/>
      <w:sz w:val="24"/>
    </w:rPr>
  </w:style>
  <w:style w:type="table" w:styleId="TableNormal" w:customStyle="1">
    <w:name w:val="Table Normal"/>
    <w:uiPriority w:val="2"/>
    <w:semiHidden w:val="1"/>
    <w:unhideWhenUsed w:val="1"/>
    <w:qFormat w:val="1"/>
    <w:rsid w:val="006E3A2E"/>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6E3A2E"/>
    <w:pPr>
      <w:suppressAutoHyphens w:val="0"/>
      <w:autoSpaceDE w:val="0"/>
      <w:textAlignment w:val="auto"/>
    </w:pPr>
    <w:rPr>
      <w:rFonts w:ascii="Arial" w:cs="Arial" w:eastAsia="Arial" w:hAnsi="Arial"/>
      <w:sz w:val="22"/>
      <w:szCs w:val="22"/>
      <w:lang w:bidi="pt-PT" w:eastAsia="pt-PT" w:val="pt-PT"/>
    </w:rPr>
  </w:style>
  <w:style w:type="paragraph" w:styleId="TtulodaTabela" w:customStyle="1">
    <w:name w:val="Título da Tabela"/>
    <w:basedOn w:val="Normal"/>
    <w:rsid w:val="006E3A2E"/>
    <w:pPr>
      <w:suppressLineNumbers w:val="1"/>
      <w:autoSpaceDN w:val="1"/>
      <w:spacing w:after="120"/>
      <w:jc w:val="center"/>
      <w:textAlignment w:val="auto"/>
    </w:pPr>
    <w:rPr>
      <w:rFonts w:eastAsia="Arial Unicode MS"/>
      <w:b w:val="1"/>
      <w:bCs w:val="1"/>
      <w:i w:val="1"/>
      <w:iCs w:val="1"/>
    </w:rPr>
  </w:style>
  <w:style w:type="paragraph" w:styleId="Nivel01Titulo" w:customStyle="1">
    <w:name w:val="Nivel_01_Titulo"/>
    <w:basedOn w:val="Ttulo1"/>
    <w:next w:val="Normal"/>
    <w:link w:val="Nivel01TituloChar"/>
    <w:qFormat w:val="1"/>
    <w:rsid w:val="006E3A2E"/>
    <w:pPr>
      <w:widowControl w:val="1"/>
      <w:tabs>
        <w:tab w:val="left" w:pos="567"/>
      </w:tabs>
      <w:suppressAutoHyphens w:val="0"/>
      <w:autoSpaceDN w:val="1"/>
      <w:ind w:left="360" w:hanging="360"/>
      <w:jc w:val="both"/>
      <w:textAlignment w:val="auto"/>
    </w:pPr>
    <w:rPr>
      <w:rFonts w:ascii="Arial" w:cs="F" w:hAnsi="Arial"/>
      <w:b w:val="1"/>
      <w:bCs w:val="1"/>
      <w:color w:val="365f91"/>
      <w:sz w:val="28"/>
      <w:szCs w:val="28"/>
    </w:rPr>
  </w:style>
  <w:style w:type="character" w:styleId="Nivel01TituloChar" w:customStyle="1">
    <w:name w:val="Nivel_01_Titulo Char"/>
    <w:basedOn w:val="Ttulo1Char"/>
    <w:link w:val="Nivel01Titulo"/>
    <w:rsid w:val="006E3A2E"/>
    <w:rPr>
      <w:rFonts w:ascii="Arial" w:cs="F" w:hAnsi="Arial" w:eastAsiaTheme="majorEastAsia"/>
      <w:b w:val="1"/>
      <w:bCs w:val="1"/>
      <w:color w:val="365f91"/>
      <w:sz w:val="28"/>
      <w:szCs w:val="28"/>
      <w:lang w:eastAsia="pt-BR"/>
    </w:rPr>
  </w:style>
  <w:style w:type="character" w:styleId="Ttulo1Char" w:customStyle="1">
    <w:name w:val="Título 1 Char"/>
    <w:basedOn w:val="Fontepargpadro"/>
    <w:link w:val="Ttulo1"/>
    <w:uiPriority w:val="9"/>
    <w:rsid w:val="006E3A2E"/>
    <w:rPr>
      <w:rFonts w:asciiTheme="majorHAnsi" w:cstheme="majorBidi" w:eastAsiaTheme="majorEastAsia" w:hAnsiTheme="majorHAnsi"/>
      <w:color w:val="2e74b5" w:themeColor="accent1" w:themeShade="0000BF"/>
      <w:sz w:val="32"/>
      <w:szCs w:val="32"/>
      <w:lang w:eastAsia="pt-BR"/>
    </w:rPr>
  </w:style>
  <w:style w:type="table" w:styleId="TableGrid" w:customStyle="1">
    <w:name w:val="TableGrid"/>
    <w:rsid w:val="00626561"/>
    <w:pPr>
      <w:spacing w:after="0" w:line="240" w:lineRule="auto"/>
    </w:pPr>
    <w:rPr>
      <w:rFonts w:eastAsiaTheme="minorEastAsia"/>
      <w:lang w:eastAsia="pt-BR"/>
    </w:rPr>
    <w:tblPr>
      <w:tblCellMar>
        <w:top w:w="0.0" w:type="dxa"/>
        <w:left w:w="0.0" w:type="dxa"/>
        <w:bottom w:w="0.0" w:type="dxa"/>
        <w:right w:w="0.0" w:type="dxa"/>
      </w:tblCellMar>
    </w:tblPr>
  </w:style>
  <w:style w:type="paragraph" w:styleId="PargrafodaLista">
    <w:name w:val="List Paragraph"/>
    <w:basedOn w:val="Normal"/>
    <w:uiPriority w:val="34"/>
    <w:qFormat w:val="1"/>
    <w:rsid w:val="002003C4"/>
    <w:pPr>
      <w:ind w:left="720"/>
      <w:contextualSpacing w:val="1"/>
    </w:pPr>
  </w:style>
  <w:style w:type="paragraph" w:styleId="GradeColorida-nfase11" w:customStyle="1">
    <w:name w:val="Grade Colorida - Ênfase 11"/>
    <w:basedOn w:val="Normal"/>
    <w:next w:val="Normal"/>
    <w:link w:val="GradeColorida-nfase1Char"/>
    <w:uiPriority w:val="29"/>
    <w:qFormat w:val="1"/>
    <w:rsid w:val="00324F84"/>
    <w:pPr>
      <w:widowControl w:val="1"/>
      <w:pBdr>
        <w:top w:color="1f497d" w:space="1" w:sz="4" w:val="single"/>
        <w:left w:color="1f497d" w:space="4" w:sz="4" w:val="single"/>
        <w:bottom w:color="1f497d" w:space="1" w:sz="4" w:val="single"/>
        <w:right w:color="1f497d" w:space="4" w:sz="4" w:val="single"/>
      </w:pBdr>
      <w:shd w:color="auto" w:fill="ffffcc" w:val="clear"/>
      <w:suppressAutoHyphens w:val="0"/>
      <w:autoSpaceDN w:val="1"/>
      <w:spacing w:before="120"/>
      <w:jc w:val="both"/>
      <w:textAlignment w:val="auto"/>
    </w:pPr>
    <w:rPr>
      <w:rFonts w:ascii="Arial" w:eastAsia="Calibri" w:hAnsi="Arial"/>
      <w:i w:val="1"/>
      <w:iCs w:val="1"/>
      <w:color w:val="000000"/>
      <w:szCs w:val="24"/>
      <w:lang w:eastAsia="en-US" w:val="x-none"/>
    </w:rPr>
  </w:style>
  <w:style w:type="character" w:styleId="GradeColorida-nfase1Char" w:customStyle="1">
    <w:name w:val="Grade Colorida - Ênfase 1 Char"/>
    <w:link w:val="GradeColorida-nfase11"/>
    <w:uiPriority w:val="29"/>
    <w:rsid w:val="00324F84"/>
    <w:rPr>
      <w:rFonts w:ascii="Arial" w:cs="Times New Roman" w:eastAsia="Calibri" w:hAnsi="Arial"/>
      <w:i w:val="1"/>
      <w:iCs w:val="1"/>
      <w:color w:val="000000"/>
      <w:sz w:val="20"/>
      <w:szCs w:val="24"/>
      <w:shd w:color="auto" w:fill="ffffcc" w:val="clear"/>
      <w:lang w:val="x-none"/>
    </w:rPr>
  </w:style>
  <w:style w:type="paragraph" w:styleId="Citao">
    <w:name w:val="Quote"/>
    <w:aliases w:val="TCU,Citação AGU"/>
    <w:basedOn w:val="Normal"/>
    <w:link w:val="CitaoChar"/>
    <w:qFormat w:val="1"/>
    <w:rsid w:val="00324F84"/>
    <w:pPr>
      <w:keepNext w:val="1"/>
      <w:widowControl w:val="1"/>
      <w:pBdr>
        <w:top w:color="1f497d" w:space="0" w:sz="4" w:val="single"/>
        <w:left w:color="1f497d" w:space="0" w:sz="4" w:val="single"/>
        <w:bottom w:color="1f497d" w:space="0" w:sz="4" w:val="single"/>
        <w:right w:color="1f497d" w:space="0" w:sz="4" w:val="single"/>
      </w:pBdr>
      <w:shd w:color="auto" w:fill="ffffcc" w:val="clear"/>
      <w:tabs>
        <w:tab w:val="left" w:pos="708"/>
      </w:tabs>
      <w:overflowPunct w:val="0"/>
      <w:autoSpaceDN w:val="1"/>
      <w:spacing w:before="120"/>
      <w:jc w:val="both"/>
      <w:textAlignment w:val="auto"/>
    </w:pPr>
    <w:rPr>
      <w:rFonts w:ascii="Ecofont_Spranq_eco_Sans" w:cs="Tahoma" w:eastAsia="Calibri" w:hAnsi="Ecofont_Spranq_eco_Sans"/>
      <w:i w:val="1"/>
      <w:iCs w:val="1"/>
      <w:color w:val="000000"/>
      <w:szCs w:val="24"/>
      <w:lang w:eastAsia="en-US"/>
    </w:rPr>
  </w:style>
  <w:style w:type="character" w:styleId="CitaoChar" w:customStyle="1">
    <w:name w:val="Citação Char"/>
    <w:aliases w:val="TCU Char,Citação AGU Char"/>
    <w:basedOn w:val="Fontepargpadro"/>
    <w:link w:val="Citao"/>
    <w:rsid w:val="00324F84"/>
    <w:rPr>
      <w:rFonts w:ascii="Ecofont_Spranq_eco_Sans" w:cs="Tahoma" w:eastAsia="Calibri" w:hAnsi="Ecofont_Spranq_eco_Sans"/>
      <w:i w:val="1"/>
      <w:iCs w:val="1"/>
      <w:color w:val="000000"/>
      <w:sz w:val="20"/>
      <w:szCs w:val="24"/>
      <w:shd w:color="auto" w:fill="ffffcc" w:val="clear"/>
    </w:rPr>
  </w:style>
  <w:style w:type="paragraph" w:styleId="citao2" w:customStyle="1">
    <w:name w:val="citação 2"/>
    <w:basedOn w:val="Citao"/>
    <w:link w:val="citao2Char"/>
    <w:qFormat w:val="1"/>
    <w:rsid w:val="00324F84"/>
    <w:pPr>
      <w:keepNext w:val="0"/>
      <w:pBdr>
        <w:top w:color="1f497d" w:space="1" w:sz="4" w:val="single"/>
        <w:left w:color="1f497d" w:space="4" w:sz="4" w:val="single"/>
        <w:bottom w:color="1f497d" w:space="1" w:sz="4" w:val="single"/>
        <w:right w:color="1f497d" w:space="4" w:sz="4" w:val="single"/>
      </w:pBdr>
      <w:tabs>
        <w:tab w:val="clear" w:pos="708"/>
      </w:tabs>
      <w:suppressAutoHyphens w:val="0"/>
      <w:overflowPunct w:val="1"/>
    </w:pPr>
    <w:rPr>
      <w:rFonts w:ascii="Arial" w:hAnsi="Arial"/>
      <w:szCs w:val="20"/>
    </w:rPr>
  </w:style>
  <w:style w:type="character" w:styleId="citao2Char" w:customStyle="1">
    <w:name w:val="citação 2 Char"/>
    <w:basedOn w:val="CitaoChar"/>
    <w:link w:val="citao2"/>
    <w:rsid w:val="00324F84"/>
    <w:rPr>
      <w:rFonts w:ascii="Arial" w:cs="Tahoma" w:eastAsia="Calibri" w:hAnsi="Arial"/>
      <w:i w:val="1"/>
      <w:iCs w:val="1"/>
      <w:color w:val="000000"/>
      <w:sz w:val="20"/>
      <w:szCs w:val="20"/>
      <w:shd w:color="auto" w:fill="ffffcc" w:val="clear"/>
    </w:rPr>
  </w:style>
  <w:style w:type="paragraph" w:styleId="PargrafodaLista1" w:customStyle="1">
    <w:name w:val="Parágrafo da Lista1"/>
    <w:basedOn w:val="Normal"/>
    <w:qFormat w:val="1"/>
    <w:rsid w:val="00324F84"/>
    <w:pPr>
      <w:widowControl w:val="1"/>
      <w:suppressAutoHyphens w:val="0"/>
      <w:autoSpaceDN w:val="1"/>
      <w:ind w:left="720"/>
      <w:textAlignment w:val="auto"/>
    </w:pPr>
    <w:rPr>
      <w:rFonts w:ascii="Ecofont_Spranq_eco_Sans" w:cs="Ecofont_Spranq_eco_Sans" w:hAnsi="Ecofont_Spranq_eco_Sans"/>
      <w:sz w:val="24"/>
      <w:szCs w:val="24"/>
    </w:rPr>
  </w:style>
  <w:style w:type="paragraph" w:styleId="Textodebalo">
    <w:name w:val="Balloon Text"/>
    <w:basedOn w:val="Normal"/>
    <w:link w:val="TextodebaloChar"/>
    <w:uiPriority w:val="99"/>
    <w:semiHidden w:val="1"/>
    <w:unhideWhenUsed w:val="1"/>
    <w:rsid w:val="00D5252E"/>
    <w:rPr>
      <w:rFonts w:ascii="Tahoma" w:cs="Tahoma" w:hAnsi="Tahoma"/>
      <w:sz w:val="16"/>
      <w:szCs w:val="16"/>
    </w:rPr>
  </w:style>
  <w:style w:type="character" w:styleId="TextodebaloChar" w:customStyle="1">
    <w:name w:val="Texto de balão Char"/>
    <w:basedOn w:val="Fontepargpadro"/>
    <w:link w:val="Textodebalo"/>
    <w:uiPriority w:val="99"/>
    <w:semiHidden w:val="1"/>
    <w:rsid w:val="00D5252E"/>
    <w:rPr>
      <w:rFonts w:ascii="Tahoma" w:cs="Tahoma" w:eastAsia="Times New Roman" w:hAnsi="Tahoma"/>
      <w:sz w:val="16"/>
      <w:szCs w:val="16"/>
      <w:lang w:eastAsia="pt-BR"/>
    </w:rPr>
  </w:style>
  <w:style w:type="paragraph" w:styleId="Rodap">
    <w:name w:val="footer"/>
    <w:basedOn w:val="Normal"/>
    <w:link w:val="RodapChar"/>
    <w:uiPriority w:val="99"/>
    <w:unhideWhenUsed w:val="1"/>
    <w:rsid w:val="0003649D"/>
    <w:pPr>
      <w:tabs>
        <w:tab w:val="center" w:pos="4252"/>
        <w:tab w:val="right" w:pos="8504"/>
      </w:tabs>
    </w:pPr>
  </w:style>
  <w:style w:type="character" w:styleId="RodapChar" w:customStyle="1">
    <w:name w:val="Rodapé Char"/>
    <w:basedOn w:val="Fontepargpadro"/>
    <w:link w:val="Rodap"/>
    <w:uiPriority w:val="99"/>
    <w:rsid w:val="0003649D"/>
    <w:rPr>
      <w:rFonts w:ascii="Times New Roman" w:cs="Times New Roman" w:eastAsia="Times New Roman" w:hAnsi="Times New Roman"/>
      <w:sz w:val="20"/>
      <w:szCs w:val="20"/>
      <w:lang w:eastAsia="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QtqEsVdnf4DnDqch2I4jpS8l/w==">AMUW2mXFDaJ6nd0FIQDuOJ19Gl5svVE1PtiFY0EFbn/pAlY0yAu1dsNyfOtJHxcrfA4q+RymKPN3J0AyZ/6l/46QtivS07tcIifs/uhWnrw3mziyHCFTIpjy/KgV7OtYabaBYMTxSAHY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2023-04-19T17:53:00Z</dcterms:created>
  <dc:creator>Marcos Andre Souza Ribeiro Junior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0x010100F8397479015EC64D96443297E58F5A88</vt:lpwstr>
  </property>
</Properties>
</file>