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13"/>
        </w:rPr>
      </w:pPr>
    </w:p>
    <w:p>
      <w:pPr>
        <w:pStyle w:val="Heading1"/>
        <w:spacing w:before="90"/>
        <w:ind w:left="2496" w:right="2514"/>
        <w:jc w:val="center"/>
      </w:pPr>
      <w:r>
        <w:rPr/>
        <w:t>TOMADA</w:t>
      </w:r>
      <w:r>
        <w:rPr>
          <w:spacing w:val="-2"/>
        </w:rPr>
        <w:t> </w:t>
      </w:r>
      <w:r>
        <w:rPr/>
        <w:t>DE</w:t>
      </w:r>
      <w:r>
        <w:rPr>
          <w:spacing w:val="2"/>
        </w:rPr>
        <w:t> </w:t>
      </w:r>
      <w:r>
        <w:rPr/>
        <w:t>PREÇOS</w:t>
      </w:r>
      <w:r>
        <w:rPr>
          <w:spacing w:val="-1"/>
        </w:rPr>
        <w:t> </w:t>
      </w:r>
      <w:r>
        <w:rPr/>
        <w:t>Nº 02/2016</w:t>
      </w:r>
    </w:p>
    <w:p>
      <w:pPr>
        <w:pStyle w:val="BodyText"/>
        <w:rPr>
          <w:rFonts w:ascii="Times New Roman"/>
          <w:b/>
          <w:sz w:val="26"/>
        </w:rPr>
      </w:pPr>
    </w:p>
    <w:p>
      <w:pPr>
        <w:pStyle w:val="BodyText"/>
        <w:spacing w:before="218"/>
        <w:ind w:left="102" w:right="135"/>
        <w:jc w:val="both"/>
      </w:pPr>
      <w:r>
        <w:rPr>
          <w:rFonts w:ascii="Arial" w:hAnsi="Arial"/>
          <w:b/>
          <w:w w:val="80"/>
        </w:rPr>
        <w:t>OBJETO: </w:t>
      </w:r>
      <w:r>
        <w:rPr>
          <w:w w:val="80"/>
        </w:rPr>
        <w:t>A presente tomada de preços tem por objeto a contratação de pessoa jurídica para contratação</w:t>
      </w:r>
      <w:r>
        <w:rPr>
          <w:spacing w:val="1"/>
          <w:w w:val="80"/>
        </w:rPr>
        <w:t> </w:t>
      </w:r>
      <w:r>
        <w:rPr>
          <w:w w:val="90"/>
        </w:rPr>
        <w:t>de</w:t>
      </w:r>
      <w:r>
        <w:rPr>
          <w:spacing w:val="-7"/>
          <w:w w:val="90"/>
        </w:rPr>
        <w:t> </w:t>
      </w:r>
      <w:r>
        <w:rPr>
          <w:w w:val="90"/>
        </w:rPr>
        <w:t>Serviços</w:t>
      </w:r>
      <w:r>
        <w:rPr>
          <w:spacing w:val="-7"/>
          <w:w w:val="90"/>
        </w:rPr>
        <w:t> </w:t>
      </w:r>
      <w:r>
        <w:rPr>
          <w:w w:val="90"/>
        </w:rPr>
        <w:t>de</w:t>
      </w:r>
      <w:r>
        <w:rPr>
          <w:spacing w:val="-6"/>
          <w:w w:val="90"/>
        </w:rPr>
        <w:t> </w:t>
      </w:r>
      <w:r>
        <w:rPr>
          <w:w w:val="90"/>
        </w:rPr>
        <w:t>Publicidade.</w:t>
      </w:r>
    </w:p>
    <w:p>
      <w:pPr>
        <w:pStyle w:val="BodyText"/>
        <w:rPr>
          <w:sz w:val="24"/>
        </w:rPr>
      </w:pPr>
    </w:p>
    <w:p>
      <w:pPr>
        <w:pStyle w:val="BodyText"/>
        <w:spacing w:before="214"/>
        <w:ind w:left="102" w:right="115"/>
        <w:jc w:val="both"/>
      </w:pPr>
      <w:r>
        <w:rPr>
          <w:spacing w:val="-1"/>
          <w:w w:val="85"/>
        </w:rPr>
        <w:t>Em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resposta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aos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questionamentos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formulados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no</w:t>
      </w:r>
      <w:r>
        <w:rPr>
          <w:spacing w:val="-4"/>
          <w:w w:val="85"/>
        </w:rPr>
        <w:t> </w:t>
      </w:r>
      <w:r>
        <w:rPr>
          <w:w w:val="85"/>
        </w:rPr>
        <w:t>âmbito</w:t>
      </w:r>
      <w:r>
        <w:rPr>
          <w:spacing w:val="-6"/>
          <w:w w:val="85"/>
        </w:rPr>
        <w:t> </w:t>
      </w:r>
      <w:r>
        <w:rPr>
          <w:w w:val="85"/>
        </w:rPr>
        <w:t>da</w:t>
      </w:r>
      <w:r>
        <w:rPr>
          <w:spacing w:val="-5"/>
          <w:w w:val="85"/>
        </w:rPr>
        <w:t> </w:t>
      </w:r>
      <w:r>
        <w:rPr>
          <w:w w:val="85"/>
        </w:rPr>
        <w:t>Tomada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Preços</w:t>
      </w:r>
      <w:r>
        <w:rPr>
          <w:spacing w:val="-6"/>
          <w:w w:val="85"/>
        </w:rPr>
        <w:t> </w:t>
      </w:r>
      <w:r>
        <w:rPr>
          <w:w w:val="85"/>
        </w:rPr>
        <w:t>nº</w:t>
      </w:r>
      <w:r>
        <w:rPr>
          <w:spacing w:val="1"/>
          <w:w w:val="85"/>
        </w:rPr>
        <w:t> </w:t>
      </w:r>
      <w:r>
        <w:rPr>
          <w:w w:val="85"/>
        </w:rPr>
        <w:t>2/2016,</w:t>
      </w:r>
      <w:r>
        <w:rPr>
          <w:spacing w:val="-4"/>
          <w:w w:val="85"/>
        </w:rPr>
        <w:t> </w:t>
      </w:r>
      <w:r>
        <w:rPr>
          <w:w w:val="85"/>
        </w:rPr>
        <w:t>presto-me</w:t>
      </w:r>
      <w:r>
        <w:rPr>
          <w:spacing w:val="-5"/>
          <w:w w:val="85"/>
        </w:rPr>
        <w:t> </w:t>
      </w:r>
      <w:r>
        <w:rPr>
          <w:w w:val="85"/>
        </w:rPr>
        <w:t>a</w:t>
      </w:r>
      <w:r>
        <w:rPr>
          <w:spacing w:val="-50"/>
          <w:w w:val="85"/>
        </w:rPr>
        <w:t> </w:t>
      </w:r>
      <w:r>
        <w:rPr>
          <w:w w:val="90"/>
        </w:rPr>
        <w:t>esclarecer</w:t>
      </w:r>
      <w:r>
        <w:rPr>
          <w:spacing w:val="-10"/>
          <w:w w:val="90"/>
        </w:rPr>
        <w:t> </w:t>
      </w:r>
      <w:r>
        <w:rPr>
          <w:w w:val="90"/>
        </w:rPr>
        <w:t>as</w:t>
      </w:r>
      <w:r>
        <w:rPr>
          <w:spacing w:val="-7"/>
          <w:w w:val="90"/>
        </w:rPr>
        <w:t> </w:t>
      </w:r>
      <w:r>
        <w:rPr>
          <w:w w:val="90"/>
        </w:rPr>
        <w:t>dúvidas</w:t>
      </w:r>
      <w:r>
        <w:rPr>
          <w:spacing w:val="-7"/>
          <w:w w:val="90"/>
        </w:rPr>
        <w:t> </w:t>
      </w:r>
      <w:r>
        <w:rPr>
          <w:w w:val="90"/>
        </w:rPr>
        <w:t>enviadas: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BodyText"/>
        <w:ind w:left="102" w:right="117"/>
        <w:jc w:val="both"/>
      </w:pPr>
      <w:r>
        <w:rPr>
          <w:rFonts w:ascii="Arial" w:hAnsi="Arial"/>
          <w:b/>
          <w:w w:val="85"/>
        </w:rPr>
        <w:t>PERGUNTA 1 </w:t>
      </w:r>
      <w:r>
        <w:rPr>
          <w:w w:val="85"/>
        </w:rPr>
        <w:t>- O briefing apresentado por esse conselho, não delimita o período da campanha que o</w:t>
      </w:r>
      <w:r>
        <w:rPr>
          <w:spacing w:val="-49"/>
          <w:w w:val="85"/>
        </w:rPr>
        <w:t> </w:t>
      </w:r>
      <w:r>
        <w:rPr>
          <w:w w:val="80"/>
        </w:rPr>
        <w:t>Conselho pede para avaliar a licitante, o período é extremamente importante, pois ao deixar o item aberto</w:t>
      </w:r>
      <w:r>
        <w:rPr>
          <w:spacing w:val="1"/>
          <w:w w:val="80"/>
        </w:rPr>
        <w:t> </w:t>
      </w:r>
      <w:r>
        <w:rPr>
          <w:w w:val="80"/>
        </w:rPr>
        <w:t>para</w:t>
      </w:r>
      <w:r>
        <w:rPr>
          <w:spacing w:val="17"/>
          <w:w w:val="80"/>
        </w:rPr>
        <w:t> </w:t>
      </w:r>
      <w:r>
        <w:rPr>
          <w:w w:val="80"/>
        </w:rPr>
        <w:t>interpretações,</w:t>
      </w:r>
      <w:r>
        <w:rPr>
          <w:spacing w:val="18"/>
          <w:w w:val="80"/>
        </w:rPr>
        <w:t> </w:t>
      </w:r>
      <w:r>
        <w:rPr>
          <w:w w:val="80"/>
        </w:rPr>
        <w:t>abre-se</w:t>
      </w:r>
      <w:r>
        <w:rPr>
          <w:spacing w:val="15"/>
          <w:w w:val="80"/>
        </w:rPr>
        <w:t> </w:t>
      </w:r>
      <w:r>
        <w:rPr>
          <w:w w:val="80"/>
        </w:rPr>
        <w:t>a</w:t>
      </w:r>
      <w:r>
        <w:rPr>
          <w:spacing w:val="16"/>
          <w:w w:val="80"/>
        </w:rPr>
        <w:t> </w:t>
      </w:r>
      <w:r>
        <w:rPr>
          <w:w w:val="80"/>
        </w:rPr>
        <w:t>possibilidade</w:t>
      </w:r>
      <w:r>
        <w:rPr>
          <w:spacing w:val="17"/>
          <w:w w:val="80"/>
        </w:rPr>
        <w:t> </w:t>
      </w:r>
      <w:r>
        <w:rPr>
          <w:w w:val="80"/>
        </w:rPr>
        <w:t>das</w:t>
      </w:r>
      <w:r>
        <w:rPr>
          <w:spacing w:val="17"/>
          <w:w w:val="80"/>
        </w:rPr>
        <w:t> </w:t>
      </w:r>
      <w:r>
        <w:rPr>
          <w:w w:val="80"/>
        </w:rPr>
        <w:t>mais</w:t>
      </w:r>
      <w:r>
        <w:rPr>
          <w:spacing w:val="19"/>
          <w:w w:val="80"/>
        </w:rPr>
        <w:t> </w:t>
      </w:r>
      <w:r>
        <w:rPr>
          <w:w w:val="80"/>
        </w:rPr>
        <w:t>diversas</w:t>
      </w:r>
      <w:r>
        <w:rPr>
          <w:spacing w:val="18"/>
          <w:w w:val="80"/>
        </w:rPr>
        <w:t> </w:t>
      </w:r>
      <w:r>
        <w:rPr>
          <w:w w:val="80"/>
        </w:rPr>
        <w:t>respostas</w:t>
      </w:r>
      <w:r>
        <w:rPr>
          <w:spacing w:val="17"/>
          <w:w w:val="80"/>
        </w:rPr>
        <w:t> </w:t>
      </w:r>
      <w:r>
        <w:rPr>
          <w:w w:val="80"/>
        </w:rPr>
        <w:t>o</w:t>
      </w:r>
      <w:r>
        <w:rPr>
          <w:spacing w:val="18"/>
          <w:w w:val="80"/>
        </w:rPr>
        <w:t> </w:t>
      </w:r>
      <w:r>
        <w:rPr>
          <w:w w:val="80"/>
        </w:rPr>
        <w:t>que</w:t>
      </w:r>
      <w:r>
        <w:rPr>
          <w:spacing w:val="17"/>
          <w:w w:val="80"/>
        </w:rPr>
        <w:t> </w:t>
      </w:r>
      <w:r>
        <w:rPr>
          <w:w w:val="80"/>
        </w:rPr>
        <w:t>por</w:t>
      </w:r>
      <w:r>
        <w:rPr>
          <w:spacing w:val="18"/>
          <w:w w:val="80"/>
        </w:rPr>
        <w:t> </w:t>
      </w:r>
      <w:r>
        <w:rPr>
          <w:w w:val="80"/>
        </w:rPr>
        <w:t>si</w:t>
      </w:r>
      <w:r>
        <w:rPr>
          <w:spacing w:val="15"/>
          <w:w w:val="80"/>
        </w:rPr>
        <w:t> </w:t>
      </w:r>
      <w:r>
        <w:rPr>
          <w:w w:val="80"/>
        </w:rPr>
        <w:t>só,</w:t>
      </w:r>
      <w:r>
        <w:rPr>
          <w:spacing w:val="16"/>
          <w:w w:val="80"/>
        </w:rPr>
        <w:t> </w:t>
      </w:r>
      <w:r>
        <w:rPr>
          <w:w w:val="80"/>
        </w:rPr>
        <w:t>fere</w:t>
      </w:r>
      <w:r>
        <w:rPr>
          <w:spacing w:val="17"/>
          <w:w w:val="80"/>
        </w:rPr>
        <w:t> </w:t>
      </w:r>
      <w:r>
        <w:rPr>
          <w:w w:val="80"/>
        </w:rPr>
        <w:t>o</w:t>
      </w:r>
      <w:r>
        <w:rPr>
          <w:spacing w:val="16"/>
          <w:w w:val="80"/>
        </w:rPr>
        <w:t> </w:t>
      </w:r>
      <w:r>
        <w:rPr>
          <w:w w:val="80"/>
        </w:rPr>
        <w:t>princípio</w:t>
      </w:r>
      <w:r>
        <w:rPr>
          <w:spacing w:val="1"/>
          <w:w w:val="80"/>
        </w:rPr>
        <w:t> </w:t>
      </w:r>
      <w:r>
        <w:rPr>
          <w:w w:val="85"/>
        </w:rPr>
        <w:t>da isonomia. Ao delimitar o período, o Conselho e a Subcomissão pode avaliar todas as propostas de</w:t>
      </w:r>
      <w:r>
        <w:rPr>
          <w:spacing w:val="1"/>
          <w:w w:val="85"/>
        </w:rPr>
        <w:t> </w:t>
      </w:r>
      <w:r>
        <w:rPr>
          <w:w w:val="80"/>
        </w:rPr>
        <w:t>forma igual, pois todas as licitantes planejaram suas campanhas dentro do mesmo período, e assim optar</w:t>
      </w:r>
      <w:r>
        <w:rPr>
          <w:spacing w:val="1"/>
          <w:w w:val="80"/>
        </w:rPr>
        <w:t> </w:t>
      </w:r>
      <w:r>
        <w:rPr>
          <w:spacing w:val="-1"/>
          <w:w w:val="85"/>
        </w:rPr>
        <w:t>pela solução de comunicação apresentada que melhor atenda suas necessidades. Dessa forma, </w:t>
      </w:r>
      <w:r>
        <w:rPr>
          <w:w w:val="85"/>
        </w:rPr>
        <w:t>temos</w:t>
      </w:r>
      <w:r>
        <w:rPr>
          <w:spacing w:val="-49"/>
          <w:w w:val="85"/>
        </w:rPr>
        <w:t> </w:t>
      </w:r>
      <w:r>
        <w:rPr>
          <w:w w:val="80"/>
        </w:rPr>
        <w:t>respeito</w:t>
      </w:r>
      <w:r>
        <w:rPr>
          <w:spacing w:val="2"/>
          <w:w w:val="80"/>
        </w:rPr>
        <w:t> </w:t>
      </w:r>
      <w:r>
        <w:rPr>
          <w:w w:val="80"/>
        </w:rPr>
        <w:t>ao</w:t>
      </w:r>
      <w:r>
        <w:rPr>
          <w:spacing w:val="3"/>
          <w:w w:val="80"/>
        </w:rPr>
        <w:t> </w:t>
      </w:r>
      <w:r>
        <w:rPr>
          <w:w w:val="80"/>
        </w:rPr>
        <w:t>princípio</w:t>
      </w:r>
      <w:r>
        <w:rPr>
          <w:spacing w:val="3"/>
          <w:w w:val="80"/>
        </w:rPr>
        <w:t> </w:t>
      </w:r>
      <w:r>
        <w:rPr>
          <w:w w:val="80"/>
        </w:rPr>
        <w:t>da</w:t>
      </w:r>
      <w:r>
        <w:rPr>
          <w:spacing w:val="1"/>
          <w:w w:val="80"/>
        </w:rPr>
        <w:t> </w:t>
      </w:r>
      <w:r>
        <w:rPr>
          <w:w w:val="80"/>
        </w:rPr>
        <w:t>isonomia,</w:t>
      </w:r>
      <w:r>
        <w:rPr>
          <w:spacing w:val="3"/>
          <w:w w:val="80"/>
        </w:rPr>
        <w:t> </w:t>
      </w:r>
      <w:r>
        <w:rPr>
          <w:w w:val="80"/>
        </w:rPr>
        <w:t>pois</w:t>
      </w:r>
      <w:r>
        <w:rPr>
          <w:spacing w:val="3"/>
          <w:w w:val="80"/>
        </w:rPr>
        <w:t> </w:t>
      </w:r>
      <w:r>
        <w:rPr>
          <w:w w:val="80"/>
        </w:rPr>
        <w:t>todas</w:t>
      </w:r>
      <w:r>
        <w:rPr>
          <w:spacing w:val="1"/>
          <w:w w:val="80"/>
        </w:rPr>
        <w:t> </w:t>
      </w:r>
      <w:r>
        <w:rPr>
          <w:w w:val="80"/>
        </w:rPr>
        <w:t>são</w:t>
      </w:r>
      <w:r>
        <w:rPr>
          <w:spacing w:val="3"/>
          <w:w w:val="80"/>
        </w:rPr>
        <w:t> </w:t>
      </w:r>
      <w:r>
        <w:rPr>
          <w:w w:val="80"/>
        </w:rPr>
        <w:t>avaliadas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forma igual.</w:t>
      </w:r>
    </w:p>
    <w:p>
      <w:pPr>
        <w:spacing w:line="249" w:lineRule="exact" w:before="0"/>
        <w:ind w:left="102" w:right="0" w:firstLine="0"/>
        <w:jc w:val="both"/>
        <w:rPr>
          <w:i/>
          <w:sz w:val="22"/>
        </w:rPr>
      </w:pPr>
      <w:r>
        <w:rPr>
          <w:i/>
          <w:color w:val="FF0000"/>
          <w:w w:val="80"/>
          <w:sz w:val="22"/>
        </w:rPr>
        <w:t>R:</w:t>
      </w:r>
      <w:r>
        <w:rPr>
          <w:i/>
          <w:color w:val="FF0000"/>
          <w:spacing w:val="7"/>
          <w:w w:val="80"/>
          <w:sz w:val="22"/>
        </w:rPr>
        <w:t> </w:t>
      </w:r>
      <w:r>
        <w:rPr>
          <w:i/>
          <w:color w:val="FF0000"/>
          <w:w w:val="80"/>
          <w:sz w:val="22"/>
        </w:rPr>
        <w:t>O</w:t>
      </w:r>
      <w:r>
        <w:rPr>
          <w:i/>
          <w:color w:val="FF0000"/>
          <w:spacing w:val="8"/>
          <w:w w:val="80"/>
          <w:sz w:val="22"/>
        </w:rPr>
        <w:t> </w:t>
      </w:r>
      <w:r>
        <w:rPr>
          <w:i/>
          <w:color w:val="FF0000"/>
          <w:w w:val="80"/>
          <w:sz w:val="22"/>
        </w:rPr>
        <w:t>período</w:t>
      </w:r>
      <w:r>
        <w:rPr>
          <w:i/>
          <w:color w:val="FF0000"/>
          <w:spacing w:val="8"/>
          <w:w w:val="80"/>
          <w:sz w:val="22"/>
        </w:rPr>
        <w:t> </w:t>
      </w:r>
      <w:r>
        <w:rPr>
          <w:i/>
          <w:color w:val="FF0000"/>
          <w:w w:val="80"/>
          <w:sz w:val="22"/>
        </w:rPr>
        <w:t>da</w:t>
      </w:r>
      <w:r>
        <w:rPr>
          <w:i/>
          <w:color w:val="FF0000"/>
          <w:spacing w:val="6"/>
          <w:w w:val="80"/>
          <w:sz w:val="22"/>
        </w:rPr>
        <w:t> </w:t>
      </w:r>
      <w:r>
        <w:rPr>
          <w:i/>
          <w:color w:val="FF0000"/>
          <w:w w:val="80"/>
          <w:sz w:val="22"/>
        </w:rPr>
        <w:t>campanha</w:t>
      </w:r>
      <w:r>
        <w:rPr>
          <w:i/>
          <w:color w:val="FF0000"/>
          <w:spacing w:val="8"/>
          <w:w w:val="80"/>
          <w:sz w:val="22"/>
        </w:rPr>
        <w:t> </w:t>
      </w:r>
      <w:r>
        <w:rPr>
          <w:i/>
          <w:color w:val="FF0000"/>
          <w:w w:val="80"/>
          <w:sz w:val="22"/>
        </w:rPr>
        <w:t>é</w:t>
      </w:r>
      <w:r>
        <w:rPr>
          <w:i/>
          <w:color w:val="FF0000"/>
          <w:spacing w:val="6"/>
          <w:w w:val="80"/>
          <w:sz w:val="22"/>
        </w:rPr>
        <w:t> </w:t>
      </w:r>
      <w:r>
        <w:rPr>
          <w:i/>
          <w:color w:val="FF0000"/>
          <w:w w:val="80"/>
          <w:sz w:val="22"/>
        </w:rPr>
        <w:t>o</w:t>
      </w:r>
      <w:r>
        <w:rPr>
          <w:i/>
          <w:color w:val="FF0000"/>
          <w:spacing w:val="8"/>
          <w:w w:val="80"/>
          <w:sz w:val="22"/>
        </w:rPr>
        <w:t> </w:t>
      </w:r>
      <w:r>
        <w:rPr>
          <w:i/>
          <w:color w:val="FF0000"/>
          <w:w w:val="80"/>
          <w:sz w:val="22"/>
        </w:rPr>
        <w:t>de</w:t>
      </w:r>
      <w:r>
        <w:rPr>
          <w:i/>
          <w:color w:val="FF0000"/>
          <w:spacing w:val="8"/>
          <w:w w:val="80"/>
          <w:sz w:val="22"/>
        </w:rPr>
        <w:t> </w:t>
      </w:r>
      <w:r>
        <w:rPr>
          <w:i/>
          <w:color w:val="FF0000"/>
          <w:w w:val="80"/>
          <w:sz w:val="22"/>
        </w:rPr>
        <w:t>vigência</w:t>
      </w:r>
      <w:r>
        <w:rPr>
          <w:i/>
          <w:color w:val="FF0000"/>
          <w:spacing w:val="8"/>
          <w:w w:val="80"/>
          <w:sz w:val="22"/>
        </w:rPr>
        <w:t> </w:t>
      </w:r>
      <w:r>
        <w:rPr>
          <w:i/>
          <w:color w:val="FF0000"/>
          <w:w w:val="80"/>
          <w:sz w:val="22"/>
        </w:rPr>
        <w:t>do</w:t>
      </w:r>
      <w:r>
        <w:rPr>
          <w:i/>
          <w:color w:val="FF0000"/>
          <w:spacing w:val="6"/>
          <w:w w:val="80"/>
          <w:sz w:val="22"/>
        </w:rPr>
        <w:t> </w:t>
      </w:r>
      <w:r>
        <w:rPr>
          <w:i/>
          <w:color w:val="FF0000"/>
          <w:w w:val="80"/>
          <w:sz w:val="22"/>
        </w:rPr>
        <w:t>contrato,</w:t>
      </w:r>
      <w:r>
        <w:rPr>
          <w:i/>
          <w:color w:val="FF0000"/>
          <w:spacing w:val="10"/>
          <w:w w:val="80"/>
          <w:sz w:val="22"/>
        </w:rPr>
        <w:t> </w:t>
      </w:r>
      <w:r>
        <w:rPr>
          <w:i/>
          <w:color w:val="FF0000"/>
          <w:w w:val="80"/>
          <w:sz w:val="22"/>
        </w:rPr>
        <w:t>ou</w:t>
      </w:r>
      <w:r>
        <w:rPr>
          <w:i/>
          <w:color w:val="FF0000"/>
          <w:spacing w:val="2"/>
          <w:w w:val="80"/>
          <w:sz w:val="22"/>
        </w:rPr>
        <w:t> </w:t>
      </w:r>
      <w:r>
        <w:rPr>
          <w:i/>
          <w:color w:val="FF0000"/>
          <w:w w:val="80"/>
          <w:sz w:val="22"/>
        </w:rPr>
        <w:t>seja,</w:t>
      </w:r>
      <w:r>
        <w:rPr>
          <w:i/>
          <w:color w:val="FF0000"/>
          <w:spacing w:val="8"/>
          <w:w w:val="80"/>
          <w:sz w:val="22"/>
        </w:rPr>
        <w:t> </w:t>
      </w:r>
      <w:r>
        <w:rPr>
          <w:i/>
          <w:color w:val="FF0000"/>
          <w:w w:val="80"/>
          <w:sz w:val="22"/>
        </w:rPr>
        <w:t>12</w:t>
      </w:r>
      <w:r>
        <w:rPr>
          <w:i/>
          <w:color w:val="FF0000"/>
          <w:spacing w:val="8"/>
          <w:w w:val="80"/>
          <w:sz w:val="22"/>
        </w:rPr>
        <w:t> </w:t>
      </w:r>
      <w:r>
        <w:rPr>
          <w:i/>
          <w:color w:val="FF0000"/>
          <w:w w:val="80"/>
          <w:sz w:val="22"/>
        </w:rPr>
        <w:t>meses.</w:t>
      </w:r>
    </w:p>
    <w:p>
      <w:pPr>
        <w:spacing w:line="240" w:lineRule="auto" w:before="2"/>
        <w:rPr>
          <w:i/>
          <w:sz w:val="24"/>
        </w:rPr>
      </w:pPr>
    </w:p>
    <w:p>
      <w:pPr>
        <w:pStyle w:val="BodyText"/>
        <w:ind w:left="102" w:right="118"/>
        <w:jc w:val="both"/>
      </w:pPr>
      <w:r>
        <w:rPr>
          <w:rFonts w:ascii="Arial" w:hAnsi="Arial"/>
          <w:b/>
          <w:w w:val="85"/>
        </w:rPr>
        <w:t>PERGUNTA 2 </w:t>
      </w:r>
      <w:r>
        <w:rPr>
          <w:w w:val="85"/>
        </w:rPr>
        <w:t>- O briefing apresentado por esse conselho, não delimita uma verba para o período da</w:t>
      </w:r>
      <w:r>
        <w:rPr>
          <w:spacing w:val="1"/>
          <w:w w:val="85"/>
        </w:rPr>
        <w:t> </w:t>
      </w:r>
      <w:r>
        <w:rPr>
          <w:w w:val="85"/>
        </w:rPr>
        <w:t>campanha, apresenta apenas a verba anual disponível por esse Conselho, para os serviços de</w:t>
      </w:r>
      <w:r>
        <w:rPr>
          <w:spacing w:val="1"/>
          <w:w w:val="85"/>
        </w:rPr>
        <w:t> </w:t>
      </w:r>
      <w:r>
        <w:rPr>
          <w:w w:val="85"/>
        </w:rPr>
        <w:t>publicidade, num período de doze meses. Ao não delimitar a verba, o Conselho novamente fere o</w:t>
      </w:r>
      <w:r>
        <w:rPr>
          <w:spacing w:val="1"/>
          <w:w w:val="85"/>
        </w:rPr>
        <w:t> </w:t>
      </w:r>
      <w:r>
        <w:rPr>
          <w:w w:val="85"/>
        </w:rPr>
        <w:t>princípio da isonomia. Ao delimitar a verba, o Conselho e a Subcomissão podem avaliar todas as</w:t>
      </w:r>
      <w:r>
        <w:rPr>
          <w:spacing w:val="1"/>
          <w:w w:val="85"/>
        </w:rPr>
        <w:t> </w:t>
      </w:r>
      <w:r>
        <w:rPr>
          <w:w w:val="80"/>
        </w:rPr>
        <w:t>propostas de forma igual, pois todas as licitantes administraram a mesma verba, de forma igual, podendo</w:t>
      </w:r>
      <w:r>
        <w:rPr>
          <w:spacing w:val="1"/>
          <w:w w:val="80"/>
        </w:rPr>
        <w:t> </w:t>
      </w:r>
      <w:r>
        <w:rPr>
          <w:w w:val="80"/>
        </w:rPr>
        <w:t>assim optar pela proposta que teve um uso mais racional dos recursos públicos com a melhor eficácia do</w:t>
      </w:r>
      <w:r>
        <w:rPr>
          <w:spacing w:val="1"/>
          <w:w w:val="80"/>
        </w:rPr>
        <w:t> </w:t>
      </w:r>
      <w:r>
        <w:rPr>
          <w:w w:val="90"/>
        </w:rPr>
        <w:t>processo</w:t>
      </w:r>
      <w:r>
        <w:rPr>
          <w:spacing w:val="-7"/>
          <w:w w:val="90"/>
        </w:rPr>
        <w:t> </w:t>
      </w:r>
      <w:r>
        <w:rPr>
          <w:w w:val="90"/>
        </w:rPr>
        <w:t>de</w:t>
      </w:r>
      <w:r>
        <w:rPr>
          <w:spacing w:val="-8"/>
          <w:w w:val="90"/>
        </w:rPr>
        <w:t> </w:t>
      </w:r>
      <w:r>
        <w:rPr>
          <w:w w:val="90"/>
        </w:rPr>
        <w:t>comunicação.</w:t>
      </w:r>
    </w:p>
    <w:p>
      <w:pPr>
        <w:pStyle w:val="BodyText"/>
        <w:spacing w:before="5"/>
        <w:rPr>
          <w:sz w:val="24"/>
        </w:rPr>
      </w:pPr>
    </w:p>
    <w:p>
      <w:pPr>
        <w:spacing w:line="237" w:lineRule="auto" w:before="0"/>
        <w:ind w:left="102" w:right="122" w:firstLine="0"/>
        <w:jc w:val="both"/>
        <w:rPr>
          <w:i/>
          <w:sz w:val="22"/>
        </w:rPr>
      </w:pPr>
      <w:r>
        <w:rPr>
          <w:i/>
          <w:color w:val="FF0000"/>
          <w:w w:val="80"/>
          <w:sz w:val="22"/>
        </w:rPr>
        <w:t>R: A verba é a correspondente ao orçamento total, ou seja, R$ 400.000,00 (quatrocentos mil reais), como</w:t>
      </w:r>
      <w:r>
        <w:rPr>
          <w:i/>
          <w:color w:val="FF0000"/>
          <w:spacing w:val="1"/>
          <w:w w:val="80"/>
          <w:sz w:val="22"/>
        </w:rPr>
        <w:t> </w:t>
      </w:r>
      <w:r>
        <w:rPr>
          <w:i/>
          <w:color w:val="FF0000"/>
          <w:w w:val="90"/>
          <w:sz w:val="22"/>
        </w:rPr>
        <w:t>está</w:t>
      </w:r>
      <w:r>
        <w:rPr>
          <w:i/>
          <w:color w:val="FF0000"/>
          <w:spacing w:val="-6"/>
          <w:w w:val="90"/>
          <w:sz w:val="22"/>
        </w:rPr>
        <w:t> </w:t>
      </w:r>
      <w:r>
        <w:rPr>
          <w:i/>
          <w:color w:val="FF0000"/>
          <w:w w:val="90"/>
          <w:sz w:val="22"/>
        </w:rPr>
        <w:t>no</w:t>
      </w:r>
      <w:r>
        <w:rPr>
          <w:i/>
          <w:color w:val="FF0000"/>
          <w:spacing w:val="-8"/>
          <w:w w:val="90"/>
          <w:sz w:val="22"/>
        </w:rPr>
        <w:t> </w:t>
      </w:r>
      <w:r>
        <w:rPr>
          <w:i/>
          <w:color w:val="FF0000"/>
          <w:w w:val="90"/>
          <w:sz w:val="22"/>
        </w:rPr>
        <w:t>briefing.</w:t>
      </w:r>
    </w:p>
    <w:p>
      <w:pPr>
        <w:spacing w:line="240" w:lineRule="auto" w:before="6"/>
        <w:rPr>
          <w:i/>
          <w:sz w:val="24"/>
        </w:rPr>
      </w:pPr>
    </w:p>
    <w:p>
      <w:pPr>
        <w:pStyle w:val="BodyText"/>
        <w:ind w:left="102" w:right="115"/>
        <w:jc w:val="both"/>
      </w:pPr>
      <w:r>
        <w:rPr>
          <w:rFonts w:ascii="Arial" w:hAnsi="Arial"/>
          <w:b/>
          <w:w w:val="85"/>
        </w:rPr>
        <w:t>PERGUNTA 3 </w:t>
      </w:r>
      <w:r>
        <w:rPr>
          <w:w w:val="85"/>
        </w:rPr>
        <w:t>- O briefing apresentado por esse conselho, faz apenas uma grande apresentação das</w:t>
      </w:r>
      <w:r>
        <w:rPr>
          <w:spacing w:val="1"/>
          <w:w w:val="85"/>
        </w:rPr>
        <w:t> </w:t>
      </w:r>
      <w:r>
        <w:rPr>
          <w:w w:val="85"/>
        </w:rPr>
        <w:t>necessidades de comunicação do Conselho, mas não delimita um tema único para a campanha</w:t>
      </w:r>
      <w:r>
        <w:rPr>
          <w:spacing w:val="1"/>
          <w:w w:val="85"/>
        </w:rPr>
        <w:t> </w:t>
      </w:r>
      <w:r>
        <w:rPr>
          <w:spacing w:val="-1"/>
          <w:w w:val="90"/>
        </w:rPr>
        <w:t>simulada. Ao não delimitar o Conselho fere o princípio da isonomia, pois abre margens </w:t>
      </w:r>
      <w:r>
        <w:rPr>
          <w:w w:val="90"/>
        </w:rPr>
        <w:t>para a</w:t>
      </w:r>
      <w:r>
        <w:rPr>
          <w:spacing w:val="1"/>
          <w:w w:val="90"/>
        </w:rPr>
        <w:t> </w:t>
      </w:r>
      <w:r>
        <w:rPr>
          <w:spacing w:val="-1"/>
          <w:w w:val="85"/>
        </w:rPr>
        <w:t>apresentação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diversas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campanhas,</w:t>
      </w:r>
      <w:r>
        <w:rPr>
          <w:spacing w:val="-5"/>
          <w:w w:val="85"/>
        </w:rPr>
        <w:t> </w:t>
      </w:r>
      <w:r>
        <w:rPr>
          <w:w w:val="85"/>
        </w:rPr>
        <w:t>que</w:t>
      </w:r>
      <w:r>
        <w:rPr>
          <w:spacing w:val="-4"/>
          <w:w w:val="85"/>
        </w:rPr>
        <w:t> </w:t>
      </w:r>
      <w:r>
        <w:rPr>
          <w:w w:val="85"/>
        </w:rPr>
        <w:t>não</w:t>
      </w:r>
      <w:r>
        <w:rPr>
          <w:spacing w:val="-4"/>
          <w:w w:val="85"/>
        </w:rPr>
        <w:t> </w:t>
      </w:r>
      <w:r>
        <w:rPr>
          <w:w w:val="85"/>
        </w:rPr>
        <w:t>possibilita</w:t>
      </w:r>
      <w:r>
        <w:rPr>
          <w:spacing w:val="-6"/>
          <w:w w:val="85"/>
        </w:rPr>
        <w:t> </w:t>
      </w:r>
      <w:r>
        <w:rPr>
          <w:w w:val="85"/>
        </w:rPr>
        <w:t>a</w:t>
      </w:r>
      <w:r>
        <w:rPr>
          <w:spacing w:val="-4"/>
          <w:w w:val="85"/>
        </w:rPr>
        <w:t> </w:t>
      </w:r>
      <w:r>
        <w:rPr>
          <w:w w:val="85"/>
        </w:rPr>
        <w:t>análise</w:t>
      </w:r>
      <w:r>
        <w:rPr>
          <w:spacing w:val="-5"/>
          <w:w w:val="85"/>
        </w:rPr>
        <w:t> </w:t>
      </w:r>
      <w:r>
        <w:rPr>
          <w:w w:val="85"/>
        </w:rPr>
        <w:t>linear.</w:t>
      </w:r>
      <w:r>
        <w:rPr>
          <w:spacing w:val="-4"/>
          <w:w w:val="85"/>
        </w:rPr>
        <w:t> </w:t>
      </w:r>
      <w:r>
        <w:rPr>
          <w:w w:val="85"/>
        </w:rPr>
        <w:t>Ao</w:t>
      </w:r>
      <w:r>
        <w:rPr>
          <w:spacing w:val="-5"/>
          <w:w w:val="85"/>
        </w:rPr>
        <w:t> </w:t>
      </w:r>
      <w:r>
        <w:rPr>
          <w:w w:val="85"/>
        </w:rPr>
        <w:t>delimitar</w:t>
      </w:r>
      <w:r>
        <w:rPr>
          <w:spacing w:val="-6"/>
          <w:w w:val="85"/>
        </w:rPr>
        <w:t> </w:t>
      </w:r>
      <w:r>
        <w:rPr>
          <w:w w:val="85"/>
        </w:rPr>
        <w:t>um</w:t>
      </w:r>
      <w:r>
        <w:rPr>
          <w:spacing w:val="-4"/>
          <w:w w:val="85"/>
        </w:rPr>
        <w:t> </w:t>
      </w:r>
      <w:r>
        <w:rPr>
          <w:w w:val="85"/>
        </w:rPr>
        <w:t>tema,</w:t>
      </w:r>
      <w:r>
        <w:rPr>
          <w:spacing w:val="-4"/>
          <w:w w:val="85"/>
        </w:rPr>
        <w:t> </w:t>
      </w:r>
      <w:r>
        <w:rPr>
          <w:w w:val="85"/>
        </w:rPr>
        <w:t>como</w:t>
      </w:r>
      <w:r>
        <w:rPr>
          <w:spacing w:val="1"/>
          <w:w w:val="85"/>
        </w:rPr>
        <w:t> </w:t>
      </w:r>
      <w:r>
        <w:rPr>
          <w:w w:val="85"/>
        </w:rPr>
        <w:t>por exemplo Dia do Arquiteto, todas as licitantes apresentarão as propostas dentro do mesmo tema e</w:t>
      </w:r>
      <w:r>
        <w:rPr>
          <w:spacing w:val="1"/>
          <w:w w:val="85"/>
        </w:rPr>
        <w:t> </w:t>
      </w:r>
      <w:r>
        <w:rPr>
          <w:w w:val="80"/>
        </w:rPr>
        <w:t>serão avaliadas de forma igual, optando a Subcomissão Técnica e o Conselho, pela solução criativa que</w:t>
      </w:r>
      <w:r>
        <w:rPr>
          <w:spacing w:val="1"/>
          <w:w w:val="80"/>
        </w:rPr>
        <w:t> </w:t>
      </w:r>
      <w:r>
        <w:rPr>
          <w:w w:val="90"/>
        </w:rPr>
        <w:t>melhor</w:t>
      </w:r>
      <w:r>
        <w:rPr>
          <w:spacing w:val="-11"/>
          <w:w w:val="90"/>
        </w:rPr>
        <w:t> </w:t>
      </w:r>
      <w:r>
        <w:rPr>
          <w:w w:val="90"/>
        </w:rPr>
        <w:t>atenda</w:t>
      </w:r>
      <w:r>
        <w:rPr>
          <w:spacing w:val="-9"/>
          <w:w w:val="90"/>
        </w:rPr>
        <w:t> </w:t>
      </w:r>
      <w:r>
        <w:rPr>
          <w:w w:val="90"/>
        </w:rPr>
        <w:t>suas</w:t>
      </w:r>
      <w:r>
        <w:rPr>
          <w:spacing w:val="-7"/>
          <w:w w:val="90"/>
        </w:rPr>
        <w:t> </w:t>
      </w:r>
      <w:r>
        <w:rPr>
          <w:w w:val="90"/>
        </w:rPr>
        <w:t>necessidades.</w:t>
      </w:r>
    </w:p>
    <w:p>
      <w:pPr>
        <w:pStyle w:val="BodyText"/>
        <w:spacing w:before="1"/>
        <w:rPr>
          <w:sz w:val="24"/>
        </w:rPr>
      </w:pPr>
    </w:p>
    <w:p>
      <w:pPr>
        <w:spacing w:before="0"/>
        <w:ind w:left="102" w:right="117" w:firstLine="0"/>
        <w:jc w:val="both"/>
        <w:rPr>
          <w:i/>
          <w:sz w:val="22"/>
        </w:rPr>
      </w:pPr>
      <w:r>
        <w:rPr>
          <w:i/>
          <w:color w:val="FF0000"/>
          <w:spacing w:val="-1"/>
          <w:w w:val="85"/>
          <w:sz w:val="22"/>
        </w:rPr>
        <w:t>R: Amplificar a importância da arquitetura e urbanismo, </w:t>
      </w:r>
      <w:r>
        <w:rPr>
          <w:i/>
          <w:color w:val="FF0000"/>
          <w:w w:val="85"/>
          <w:sz w:val="22"/>
        </w:rPr>
        <w:t>valorizando a profissão de arquiteto e urbanista</w:t>
      </w:r>
      <w:r>
        <w:rPr>
          <w:i/>
          <w:color w:val="FF0000"/>
          <w:spacing w:val="-50"/>
          <w:w w:val="85"/>
          <w:sz w:val="22"/>
        </w:rPr>
        <w:t> </w:t>
      </w:r>
      <w:r>
        <w:rPr>
          <w:i/>
          <w:color w:val="FF0000"/>
          <w:w w:val="85"/>
          <w:sz w:val="22"/>
        </w:rPr>
        <w:t>para a sociedade em geral, conforme consta no item 1.6, é o tema da campanha. O briefing não “faz</w:t>
      </w:r>
      <w:r>
        <w:rPr>
          <w:i/>
          <w:color w:val="FF0000"/>
          <w:spacing w:val="1"/>
          <w:w w:val="85"/>
          <w:sz w:val="22"/>
        </w:rPr>
        <w:t> </w:t>
      </w:r>
      <w:r>
        <w:rPr>
          <w:i/>
          <w:color w:val="FF0000"/>
          <w:w w:val="85"/>
          <w:sz w:val="22"/>
        </w:rPr>
        <w:t>apenas uma grande apresentação das necessidades de comunicação do Conselho”, mas sim dá</w:t>
      </w:r>
      <w:r>
        <w:rPr>
          <w:i/>
          <w:color w:val="FF0000"/>
          <w:spacing w:val="1"/>
          <w:w w:val="85"/>
          <w:sz w:val="22"/>
        </w:rPr>
        <w:t> </w:t>
      </w:r>
      <w:r>
        <w:rPr>
          <w:i/>
          <w:color w:val="FF0000"/>
          <w:w w:val="80"/>
          <w:sz w:val="22"/>
        </w:rPr>
        <w:t>elementos</w:t>
      </w:r>
      <w:r>
        <w:rPr>
          <w:i/>
          <w:color w:val="FF0000"/>
          <w:spacing w:val="4"/>
          <w:w w:val="80"/>
          <w:sz w:val="22"/>
        </w:rPr>
        <w:t> </w:t>
      </w:r>
      <w:r>
        <w:rPr>
          <w:i/>
          <w:color w:val="FF0000"/>
          <w:w w:val="80"/>
          <w:sz w:val="22"/>
        </w:rPr>
        <w:t>diferentes</w:t>
      </w:r>
      <w:r>
        <w:rPr>
          <w:i/>
          <w:color w:val="FF0000"/>
          <w:spacing w:val="5"/>
          <w:w w:val="80"/>
          <w:sz w:val="22"/>
        </w:rPr>
        <w:t> </w:t>
      </w:r>
      <w:r>
        <w:rPr>
          <w:i/>
          <w:color w:val="FF0000"/>
          <w:w w:val="80"/>
          <w:sz w:val="22"/>
        </w:rPr>
        <w:t>para</w:t>
      </w:r>
      <w:r>
        <w:rPr>
          <w:i/>
          <w:color w:val="FF0000"/>
          <w:spacing w:val="5"/>
          <w:w w:val="80"/>
          <w:sz w:val="22"/>
        </w:rPr>
        <w:t> </w:t>
      </w:r>
      <w:r>
        <w:rPr>
          <w:i/>
          <w:color w:val="FF0000"/>
          <w:w w:val="80"/>
          <w:sz w:val="22"/>
        </w:rPr>
        <w:t>este</w:t>
      </w:r>
      <w:r>
        <w:rPr>
          <w:i/>
          <w:color w:val="FF0000"/>
          <w:spacing w:val="5"/>
          <w:w w:val="80"/>
          <w:sz w:val="22"/>
        </w:rPr>
        <w:t> </w:t>
      </w:r>
      <w:r>
        <w:rPr>
          <w:i/>
          <w:color w:val="FF0000"/>
          <w:w w:val="80"/>
          <w:sz w:val="22"/>
        </w:rPr>
        <w:t>que</w:t>
      </w:r>
      <w:r>
        <w:rPr>
          <w:i/>
          <w:color w:val="FF0000"/>
          <w:spacing w:val="5"/>
          <w:w w:val="80"/>
          <w:sz w:val="22"/>
        </w:rPr>
        <w:t> </w:t>
      </w:r>
      <w:r>
        <w:rPr>
          <w:i/>
          <w:color w:val="FF0000"/>
          <w:w w:val="80"/>
          <w:sz w:val="22"/>
        </w:rPr>
        <w:t>é</w:t>
      </w:r>
      <w:r>
        <w:rPr>
          <w:i/>
          <w:color w:val="FF0000"/>
          <w:spacing w:val="4"/>
          <w:w w:val="80"/>
          <w:sz w:val="22"/>
        </w:rPr>
        <w:t> </w:t>
      </w:r>
      <w:r>
        <w:rPr>
          <w:i/>
          <w:color w:val="FF0000"/>
          <w:w w:val="80"/>
          <w:sz w:val="22"/>
        </w:rPr>
        <w:t>o</w:t>
      </w:r>
      <w:r>
        <w:rPr>
          <w:i/>
          <w:color w:val="FF0000"/>
          <w:spacing w:val="3"/>
          <w:w w:val="80"/>
          <w:sz w:val="22"/>
        </w:rPr>
        <w:t> </w:t>
      </w:r>
      <w:r>
        <w:rPr>
          <w:i/>
          <w:color w:val="FF0000"/>
          <w:w w:val="80"/>
          <w:sz w:val="22"/>
        </w:rPr>
        <w:t>tema</w:t>
      </w:r>
      <w:r>
        <w:rPr>
          <w:i/>
          <w:color w:val="FF0000"/>
          <w:spacing w:val="3"/>
          <w:w w:val="80"/>
          <w:sz w:val="22"/>
        </w:rPr>
        <w:t> </w:t>
      </w:r>
      <w:r>
        <w:rPr>
          <w:i/>
          <w:color w:val="FF0000"/>
          <w:w w:val="80"/>
          <w:sz w:val="22"/>
        </w:rPr>
        <w:t>principal,</w:t>
      </w:r>
      <w:r>
        <w:rPr>
          <w:i/>
          <w:color w:val="FF0000"/>
          <w:spacing w:val="5"/>
          <w:w w:val="80"/>
          <w:sz w:val="22"/>
        </w:rPr>
        <w:t> </w:t>
      </w:r>
      <w:r>
        <w:rPr>
          <w:i/>
          <w:color w:val="FF0000"/>
          <w:w w:val="80"/>
          <w:sz w:val="22"/>
        </w:rPr>
        <w:t>a</w:t>
      </w:r>
      <w:r>
        <w:rPr>
          <w:i/>
          <w:color w:val="FF0000"/>
          <w:spacing w:val="4"/>
          <w:w w:val="80"/>
          <w:sz w:val="22"/>
        </w:rPr>
        <w:t> </w:t>
      </w:r>
      <w:r>
        <w:rPr>
          <w:i/>
          <w:color w:val="FF0000"/>
          <w:w w:val="80"/>
          <w:sz w:val="22"/>
        </w:rPr>
        <w:t>valorização</w:t>
      </w:r>
      <w:r>
        <w:rPr>
          <w:i/>
          <w:color w:val="FF0000"/>
          <w:spacing w:val="5"/>
          <w:w w:val="80"/>
          <w:sz w:val="22"/>
        </w:rPr>
        <w:t> </w:t>
      </w:r>
      <w:r>
        <w:rPr>
          <w:i/>
          <w:color w:val="FF0000"/>
          <w:w w:val="80"/>
          <w:sz w:val="22"/>
        </w:rPr>
        <w:t>da</w:t>
      </w:r>
      <w:r>
        <w:rPr>
          <w:i/>
          <w:color w:val="FF0000"/>
          <w:spacing w:val="3"/>
          <w:w w:val="80"/>
          <w:sz w:val="22"/>
        </w:rPr>
        <w:t> </w:t>
      </w:r>
      <w:r>
        <w:rPr>
          <w:i/>
          <w:color w:val="FF0000"/>
          <w:w w:val="80"/>
          <w:sz w:val="22"/>
        </w:rPr>
        <w:t>profissão/profissional.</w:t>
      </w:r>
    </w:p>
    <w:p>
      <w:pPr>
        <w:spacing w:line="240" w:lineRule="auto" w:before="10"/>
        <w:rPr>
          <w:i/>
          <w:sz w:val="23"/>
        </w:rPr>
      </w:pPr>
    </w:p>
    <w:p>
      <w:pPr>
        <w:pStyle w:val="ListParagraph"/>
        <w:numPr>
          <w:ilvl w:val="1"/>
          <w:numId w:val="1"/>
        </w:numPr>
        <w:tabs>
          <w:tab w:pos="405" w:val="left" w:leader="none"/>
        </w:tabs>
        <w:spacing w:line="506" w:lineRule="auto" w:before="0" w:after="0"/>
        <w:ind w:left="102" w:right="4665" w:firstLine="0"/>
        <w:jc w:val="left"/>
        <w:rPr>
          <w:i/>
          <w:sz w:val="22"/>
        </w:rPr>
      </w:pPr>
      <w:r>
        <w:rPr>
          <w:i/>
          <w:color w:val="FF0000"/>
          <w:w w:val="80"/>
          <w:sz w:val="22"/>
        </w:rPr>
        <w:t>DESCRIÇÃO</w:t>
      </w:r>
      <w:r>
        <w:rPr>
          <w:i/>
          <w:color w:val="FF0000"/>
          <w:spacing w:val="17"/>
          <w:w w:val="80"/>
          <w:sz w:val="22"/>
        </w:rPr>
        <w:t> </w:t>
      </w:r>
      <w:r>
        <w:rPr>
          <w:i/>
          <w:color w:val="FF0000"/>
          <w:w w:val="80"/>
          <w:sz w:val="22"/>
        </w:rPr>
        <w:t>DA</w:t>
      </w:r>
      <w:r>
        <w:rPr>
          <w:i/>
          <w:color w:val="FF0000"/>
          <w:spacing w:val="15"/>
          <w:w w:val="80"/>
          <w:sz w:val="22"/>
        </w:rPr>
        <w:t> </w:t>
      </w:r>
      <w:r>
        <w:rPr>
          <w:i/>
          <w:color w:val="FF0000"/>
          <w:w w:val="80"/>
          <w:sz w:val="22"/>
        </w:rPr>
        <w:t>AÇÃO</w:t>
      </w:r>
      <w:r>
        <w:rPr>
          <w:i/>
          <w:color w:val="FF0000"/>
          <w:spacing w:val="18"/>
          <w:w w:val="80"/>
          <w:sz w:val="22"/>
        </w:rPr>
        <w:t> </w:t>
      </w:r>
      <w:r>
        <w:rPr>
          <w:i/>
          <w:color w:val="FF0000"/>
          <w:w w:val="80"/>
          <w:sz w:val="22"/>
        </w:rPr>
        <w:t>DE</w:t>
      </w:r>
      <w:r>
        <w:rPr>
          <w:i/>
          <w:color w:val="FF0000"/>
          <w:spacing w:val="15"/>
          <w:w w:val="80"/>
          <w:sz w:val="22"/>
        </w:rPr>
        <w:t> </w:t>
      </w:r>
      <w:r>
        <w:rPr>
          <w:i/>
          <w:color w:val="FF0000"/>
          <w:w w:val="80"/>
          <w:sz w:val="22"/>
        </w:rPr>
        <w:t>COMUNICAÇÃO</w:t>
      </w:r>
      <w:r>
        <w:rPr>
          <w:i/>
          <w:color w:val="FF0000"/>
          <w:spacing w:val="-46"/>
          <w:w w:val="80"/>
          <w:sz w:val="22"/>
        </w:rPr>
        <w:t> </w:t>
      </w:r>
      <w:r>
        <w:rPr>
          <w:i/>
          <w:color w:val="FF0000"/>
          <w:w w:val="85"/>
          <w:sz w:val="22"/>
        </w:rPr>
        <w:t>CONCEITO</w:t>
      </w:r>
      <w:r>
        <w:rPr>
          <w:i/>
          <w:color w:val="FF0000"/>
          <w:spacing w:val="-4"/>
          <w:w w:val="85"/>
          <w:sz w:val="22"/>
        </w:rPr>
        <w:t> </w:t>
      </w:r>
      <w:r>
        <w:rPr>
          <w:i/>
          <w:color w:val="FF0000"/>
          <w:w w:val="85"/>
          <w:sz w:val="22"/>
        </w:rPr>
        <w:t>PRINCIPAL</w:t>
      </w:r>
    </w:p>
    <w:p>
      <w:pPr>
        <w:spacing w:after="0" w:line="506" w:lineRule="auto"/>
        <w:jc w:val="left"/>
        <w:rPr>
          <w:sz w:val="22"/>
        </w:rPr>
        <w:sectPr>
          <w:headerReference w:type="default" r:id="rId5"/>
          <w:footerReference w:type="default" r:id="rId6"/>
          <w:type w:val="continuous"/>
          <w:pgSz w:w="11910" w:h="16840"/>
          <w:pgMar w:header="828" w:footer="1562" w:top="2340" w:bottom="1760" w:left="1600" w:right="1580"/>
          <w:pgNumType w:start="1"/>
        </w:sectPr>
      </w:pPr>
    </w:p>
    <w:p>
      <w:pPr>
        <w:pStyle w:val="ListParagraph"/>
        <w:numPr>
          <w:ilvl w:val="2"/>
          <w:numId w:val="1"/>
        </w:numPr>
        <w:tabs>
          <w:tab w:pos="611" w:val="left" w:leader="none"/>
        </w:tabs>
        <w:spacing w:line="237" w:lineRule="auto" w:before="123" w:after="0"/>
        <w:ind w:left="461" w:right="118" w:firstLine="0"/>
        <w:jc w:val="both"/>
        <w:rPr>
          <w:i/>
          <w:sz w:val="22"/>
        </w:rPr>
      </w:pPr>
      <w:r>
        <w:rPr>
          <w:i/>
          <w:color w:val="FF0000"/>
          <w:w w:val="85"/>
          <w:sz w:val="22"/>
        </w:rPr>
        <w:t>O objetivo principal é amplificar a importância da arquitetura e urbanismo (e do CAU/RJ neste</w:t>
      </w:r>
      <w:r>
        <w:rPr>
          <w:i/>
          <w:color w:val="FF0000"/>
          <w:spacing w:val="1"/>
          <w:w w:val="85"/>
          <w:sz w:val="22"/>
        </w:rPr>
        <w:t> </w:t>
      </w:r>
      <w:r>
        <w:rPr>
          <w:i/>
          <w:color w:val="FF0000"/>
          <w:w w:val="85"/>
          <w:sz w:val="22"/>
        </w:rPr>
        <w:t>contexto), valorizando a profissão de arquiteto e urbanista para a sociedade em geral. De acordo</w:t>
      </w:r>
      <w:r>
        <w:rPr>
          <w:i/>
          <w:color w:val="FF0000"/>
          <w:spacing w:val="1"/>
          <w:w w:val="85"/>
          <w:sz w:val="22"/>
        </w:rPr>
        <w:t> </w:t>
      </w:r>
      <w:r>
        <w:rPr>
          <w:i/>
          <w:color w:val="FF0000"/>
          <w:w w:val="85"/>
          <w:sz w:val="22"/>
        </w:rPr>
        <w:t>com o censo, o principal obstáculo ao exercício da profissão é a pouca valorização do arquiteto e</w:t>
      </w:r>
      <w:r>
        <w:rPr>
          <w:i/>
          <w:color w:val="FF0000"/>
          <w:spacing w:val="1"/>
          <w:w w:val="85"/>
          <w:sz w:val="22"/>
        </w:rPr>
        <w:t> </w:t>
      </w:r>
      <w:r>
        <w:rPr>
          <w:i/>
          <w:color w:val="FF0000"/>
          <w:w w:val="80"/>
          <w:sz w:val="22"/>
        </w:rPr>
        <w:t>urbanista</w:t>
      </w:r>
      <w:r>
        <w:rPr>
          <w:i/>
          <w:color w:val="FF0000"/>
          <w:spacing w:val="5"/>
          <w:w w:val="80"/>
          <w:sz w:val="22"/>
        </w:rPr>
        <w:t> </w:t>
      </w:r>
      <w:r>
        <w:rPr>
          <w:i/>
          <w:color w:val="FF0000"/>
          <w:w w:val="80"/>
          <w:sz w:val="22"/>
        </w:rPr>
        <w:t>pela</w:t>
      </w:r>
      <w:r>
        <w:rPr>
          <w:i/>
          <w:color w:val="FF0000"/>
          <w:spacing w:val="5"/>
          <w:w w:val="80"/>
          <w:sz w:val="22"/>
        </w:rPr>
        <w:t> </w:t>
      </w:r>
      <w:r>
        <w:rPr>
          <w:i/>
          <w:color w:val="FF0000"/>
          <w:w w:val="80"/>
          <w:sz w:val="22"/>
        </w:rPr>
        <w:t>sociedade</w:t>
      </w:r>
      <w:r>
        <w:rPr>
          <w:i/>
          <w:color w:val="FF0000"/>
          <w:spacing w:val="6"/>
          <w:w w:val="80"/>
          <w:sz w:val="22"/>
        </w:rPr>
        <w:t> </w:t>
      </w:r>
      <w:r>
        <w:rPr>
          <w:i/>
          <w:color w:val="FF0000"/>
          <w:w w:val="80"/>
          <w:sz w:val="22"/>
        </w:rPr>
        <w:t>(52% dos</w:t>
      </w:r>
      <w:r>
        <w:rPr>
          <w:i/>
          <w:color w:val="FF0000"/>
          <w:spacing w:val="6"/>
          <w:w w:val="80"/>
          <w:sz w:val="22"/>
        </w:rPr>
        <w:t> </w:t>
      </w:r>
      <w:r>
        <w:rPr>
          <w:i/>
          <w:color w:val="FF0000"/>
          <w:w w:val="80"/>
          <w:sz w:val="22"/>
        </w:rPr>
        <w:t>entrevistados),</w:t>
      </w:r>
      <w:r>
        <w:rPr>
          <w:i/>
          <w:color w:val="FF0000"/>
          <w:spacing w:val="2"/>
          <w:w w:val="80"/>
          <w:sz w:val="22"/>
        </w:rPr>
        <w:t> </w:t>
      </w:r>
      <w:r>
        <w:rPr>
          <w:i/>
          <w:color w:val="FF0000"/>
          <w:w w:val="80"/>
          <w:sz w:val="22"/>
        </w:rPr>
        <w:t>seguido</w:t>
      </w:r>
      <w:r>
        <w:rPr>
          <w:i/>
          <w:color w:val="FF0000"/>
          <w:spacing w:val="3"/>
          <w:w w:val="80"/>
          <w:sz w:val="22"/>
        </w:rPr>
        <w:t> </w:t>
      </w:r>
      <w:r>
        <w:rPr>
          <w:i/>
          <w:color w:val="FF0000"/>
          <w:w w:val="80"/>
          <w:sz w:val="22"/>
        </w:rPr>
        <w:t>pela</w:t>
      </w:r>
      <w:r>
        <w:rPr>
          <w:i/>
          <w:color w:val="FF0000"/>
          <w:spacing w:val="6"/>
          <w:w w:val="80"/>
          <w:sz w:val="22"/>
        </w:rPr>
        <w:t> </w:t>
      </w:r>
      <w:r>
        <w:rPr>
          <w:i/>
          <w:color w:val="FF0000"/>
          <w:w w:val="80"/>
          <w:sz w:val="22"/>
        </w:rPr>
        <w:t>baixa</w:t>
      </w:r>
      <w:r>
        <w:rPr>
          <w:i/>
          <w:color w:val="FF0000"/>
          <w:spacing w:val="5"/>
          <w:w w:val="80"/>
          <w:sz w:val="22"/>
        </w:rPr>
        <w:t> </w:t>
      </w:r>
      <w:r>
        <w:rPr>
          <w:i/>
          <w:color w:val="FF0000"/>
          <w:w w:val="80"/>
          <w:sz w:val="22"/>
        </w:rPr>
        <w:t>remuneração</w:t>
      </w:r>
      <w:r>
        <w:rPr>
          <w:i/>
          <w:color w:val="FF0000"/>
          <w:spacing w:val="6"/>
          <w:w w:val="80"/>
          <w:sz w:val="22"/>
        </w:rPr>
        <w:t> </w:t>
      </w:r>
      <w:r>
        <w:rPr>
          <w:i/>
          <w:color w:val="FF0000"/>
          <w:w w:val="80"/>
          <w:sz w:val="22"/>
        </w:rPr>
        <w:t>(32%).</w:t>
      </w:r>
    </w:p>
    <w:p>
      <w:pPr>
        <w:spacing w:line="240" w:lineRule="auto" w:before="8"/>
        <w:rPr>
          <w:i/>
          <w:sz w:val="24"/>
        </w:rPr>
      </w:pPr>
    </w:p>
    <w:p>
      <w:pPr>
        <w:pStyle w:val="ListParagraph"/>
        <w:numPr>
          <w:ilvl w:val="2"/>
          <w:numId w:val="1"/>
        </w:numPr>
        <w:tabs>
          <w:tab w:pos="585" w:val="left" w:leader="none"/>
        </w:tabs>
        <w:spacing w:line="240" w:lineRule="auto" w:before="1" w:after="0"/>
        <w:ind w:left="461" w:right="116" w:firstLine="0"/>
        <w:jc w:val="both"/>
        <w:rPr>
          <w:i/>
          <w:sz w:val="22"/>
        </w:rPr>
      </w:pPr>
      <w:r>
        <w:rPr>
          <w:i/>
          <w:color w:val="FF0000"/>
          <w:w w:val="80"/>
          <w:sz w:val="22"/>
        </w:rPr>
        <w:t>Propagar as habilidades do arquiteto e urbanista para o desenvolvimento social e urbanísticos das</w:t>
      </w:r>
      <w:r>
        <w:rPr>
          <w:i/>
          <w:color w:val="FF0000"/>
          <w:spacing w:val="1"/>
          <w:w w:val="80"/>
          <w:sz w:val="22"/>
        </w:rPr>
        <w:t> </w:t>
      </w:r>
      <w:r>
        <w:rPr>
          <w:i/>
          <w:color w:val="FF0000"/>
          <w:w w:val="85"/>
          <w:sz w:val="22"/>
        </w:rPr>
        <w:t>moradias, das cidades e do estado do Rio de Janeiro, reforçando a imagem de profissional</w:t>
      </w:r>
      <w:r>
        <w:rPr>
          <w:i/>
          <w:color w:val="FF0000"/>
          <w:spacing w:val="1"/>
          <w:w w:val="85"/>
          <w:sz w:val="22"/>
        </w:rPr>
        <w:t> </w:t>
      </w:r>
      <w:r>
        <w:rPr>
          <w:i/>
          <w:color w:val="FF0000"/>
          <w:w w:val="80"/>
          <w:sz w:val="22"/>
        </w:rPr>
        <w:t>multidisciplinar, capaz de responder às demandas sociais relativas aos espaços públicos (mobilidade</w:t>
      </w:r>
      <w:r>
        <w:rPr>
          <w:i/>
          <w:color w:val="FF0000"/>
          <w:spacing w:val="1"/>
          <w:w w:val="80"/>
          <w:sz w:val="22"/>
        </w:rPr>
        <w:t> </w:t>
      </w:r>
      <w:r>
        <w:rPr>
          <w:i/>
          <w:color w:val="FF0000"/>
          <w:w w:val="80"/>
          <w:sz w:val="22"/>
        </w:rPr>
        <w:t>urbana, acessibilidade, sustentabilidade). Os arquitetos e urbanistas são ao mesmo tempo técnicos</w:t>
      </w:r>
      <w:r>
        <w:rPr>
          <w:i/>
          <w:color w:val="FF0000"/>
          <w:spacing w:val="1"/>
          <w:w w:val="80"/>
          <w:sz w:val="22"/>
        </w:rPr>
        <w:t> </w:t>
      </w:r>
      <w:r>
        <w:rPr>
          <w:i/>
          <w:color w:val="FF0000"/>
          <w:w w:val="80"/>
          <w:sz w:val="22"/>
        </w:rPr>
        <w:t>(fazem projetos e assumem a responsabilidade técnica por eles), artista (suas obras dialogam com a</w:t>
      </w:r>
      <w:r>
        <w:rPr>
          <w:i/>
          <w:color w:val="FF0000"/>
          <w:spacing w:val="1"/>
          <w:w w:val="80"/>
          <w:sz w:val="22"/>
        </w:rPr>
        <w:t> </w:t>
      </w:r>
      <w:r>
        <w:rPr>
          <w:i/>
          <w:color w:val="FF0000"/>
          <w:spacing w:val="-1"/>
          <w:w w:val="85"/>
          <w:sz w:val="22"/>
        </w:rPr>
        <w:t>cultura de uma comunidade) e um agente social (devem estar atentos às demandas sociais), </w:t>
      </w:r>
      <w:r>
        <w:rPr>
          <w:i/>
          <w:color w:val="FF0000"/>
          <w:w w:val="85"/>
          <w:sz w:val="22"/>
        </w:rPr>
        <w:t>tendo</w:t>
      </w:r>
      <w:r>
        <w:rPr>
          <w:i/>
          <w:color w:val="FF0000"/>
          <w:spacing w:val="-49"/>
          <w:w w:val="85"/>
          <w:sz w:val="22"/>
        </w:rPr>
        <w:t> </w:t>
      </w:r>
      <w:r>
        <w:rPr>
          <w:i/>
          <w:color w:val="FF0000"/>
          <w:w w:val="90"/>
          <w:sz w:val="22"/>
        </w:rPr>
        <w:t>como</w:t>
      </w:r>
      <w:r>
        <w:rPr>
          <w:i/>
          <w:color w:val="FF0000"/>
          <w:spacing w:val="-7"/>
          <w:w w:val="90"/>
          <w:sz w:val="22"/>
        </w:rPr>
        <w:t> </w:t>
      </w:r>
      <w:r>
        <w:rPr>
          <w:i/>
          <w:color w:val="FF0000"/>
          <w:w w:val="90"/>
          <w:sz w:val="22"/>
        </w:rPr>
        <w:t>norte</w:t>
      </w:r>
      <w:r>
        <w:rPr>
          <w:i/>
          <w:color w:val="FF0000"/>
          <w:spacing w:val="-7"/>
          <w:w w:val="90"/>
          <w:sz w:val="22"/>
        </w:rPr>
        <w:t> </w:t>
      </w:r>
      <w:r>
        <w:rPr>
          <w:i/>
          <w:color w:val="FF0000"/>
          <w:w w:val="90"/>
          <w:sz w:val="22"/>
        </w:rPr>
        <w:t>o</w:t>
      </w:r>
      <w:r>
        <w:rPr>
          <w:i/>
          <w:color w:val="FF0000"/>
          <w:spacing w:val="-10"/>
          <w:w w:val="90"/>
          <w:sz w:val="22"/>
        </w:rPr>
        <w:t> </w:t>
      </w:r>
      <w:r>
        <w:rPr>
          <w:i/>
          <w:color w:val="FF0000"/>
          <w:w w:val="90"/>
          <w:sz w:val="22"/>
        </w:rPr>
        <w:t>interesse</w:t>
      </w:r>
      <w:r>
        <w:rPr>
          <w:i/>
          <w:color w:val="FF0000"/>
          <w:spacing w:val="-10"/>
          <w:w w:val="90"/>
          <w:sz w:val="22"/>
        </w:rPr>
        <w:t> </w:t>
      </w:r>
      <w:r>
        <w:rPr>
          <w:i/>
          <w:color w:val="FF0000"/>
          <w:w w:val="90"/>
          <w:sz w:val="22"/>
        </w:rPr>
        <w:t>público.</w:t>
      </w:r>
    </w:p>
    <w:p>
      <w:pPr>
        <w:spacing w:line="240" w:lineRule="auto" w:before="3"/>
        <w:rPr>
          <w:i/>
          <w:sz w:val="24"/>
        </w:rPr>
      </w:pPr>
    </w:p>
    <w:p>
      <w:pPr>
        <w:pStyle w:val="ListParagraph"/>
        <w:numPr>
          <w:ilvl w:val="2"/>
          <w:numId w:val="1"/>
        </w:numPr>
        <w:tabs>
          <w:tab w:pos="578" w:val="left" w:leader="none"/>
        </w:tabs>
        <w:spacing w:line="237" w:lineRule="auto" w:before="0" w:after="0"/>
        <w:ind w:left="461" w:right="122" w:firstLine="0"/>
        <w:jc w:val="both"/>
        <w:rPr>
          <w:i/>
          <w:sz w:val="22"/>
        </w:rPr>
      </w:pPr>
      <w:r>
        <w:rPr>
          <w:i/>
          <w:color w:val="FF0000"/>
          <w:w w:val="80"/>
          <w:sz w:val="22"/>
        </w:rPr>
        <w:t>Garantir</w:t>
      </w:r>
      <w:r>
        <w:rPr>
          <w:i/>
          <w:color w:val="FF0000"/>
          <w:spacing w:val="12"/>
          <w:w w:val="80"/>
          <w:sz w:val="22"/>
        </w:rPr>
        <w:t> </w:t>
      </w:r>
      <w:r>
        <w:rPr>
          <w:i/>
          <w:color w:val="FF0000"/>
          <w:w w:val="80"/>
          <w:sz w:val="22"/>
        </w:rPr>
        <w:t>que</w:t>
      </w:r>
      <w:r>
        <w:rPr>
          <w:i/>
          <w:color w:val="FF0000"/>
          <w:spacing w:val="12"/>
          <w:w w:val="80"/>
          <w:sz w:val="22"/>
        </w:rPr>
        <w:t> </w:t>
      </w:r>
      <w:r>
        <w:rPr>
          <w:i/>
          <w:color w:val="FF0000"/>
          <w:w w:val="80"/>
          <w:sz w:val="22"/>
        </w:rPr>
        <w:t>os</w:t>
      </w:r>
      <w:r>
        <w:rPr>
          <w:i/>
          <w:color w:val="FF0000"/>
          <w:spacing w:val="15"/>
          <w:w w:val="80"/>
          <w:sz w:val="22"/>
        </w:rPr>
        <w:t> </w:t>
      </w:r>
      <w:r>
        <w:rPr>
          <w:i/>
          <w:color w:val="FF0000"/>
          <w:w w:val="80"/>
          <w:sz w:val="22"/>
        </w:rPr>
        <w:t>arquitetos</w:t>
      </w:r>
      <w:r>
        <w:rPr>
          <w:i/>
          <w:color w:val="FF0000"/>
          <w:spacing w:val="14"/>
          <w:w w:val="80"/>
          <w:sz w:val="22"/>
        </w:rPr>
        <w:t> </w:t>
      </w:r>
      <w:r>
        <w:rPr>
          <w:i/>
          <w:color w:val="FF0000"/>
          <w:w w:val="80"/>
          <w:sz w:val="22"/>
        </w:rPr>
        <w:t>e</w:t>
      </w:r>
      <w:r>
        <w:rPr>
          <w:i/>
          <w:color w:val="FF0000"/>
          <w:spacing w:val="12"/>
          <w:w w:val="80"/>
          <w:sz w:val="22"/>
        </w:rPr>
        <w:t> </w:t>
      </w:r>
      <w:r>
        <w:rPr>
          <w:i/>
          <w:color w:val="FF0000"/>
          <w:w w:val="80"/>
          <w:sz w:val="22"/>
        </w:rPr>
        <w:t>urbanistas</w:t>
      </w:r>
      <w:r>
        <w:rPr>
          <w:i/>
          <w:color w:val="FF0000"/>
          <w:spacing w:val="14"/>
          <w:w w:val="80"/>
          <w:sz w:val="22"/>
        </w:rPr>
        <w:t> </w:t>
      </w:r>
      <w:r>
        <w:rPr>
          <w:i/>
          <w:color w:val="FF0000"/>
          <w:w w:val="80"/>
          <w:sz w:val="22"/>
        </w:rPr>
        <w:t>e</w:t>
      </w:r>
      <w:r>
        <w:rPr>
          <w:i/>
          <w:color w:val="FF0000"/>
          <w:spacing w:val="12"/>
          <w:w w:val="80"/>
          <w:sz w:val="22"/>
        </w:rPr>
        <w:t> </w:t>
      </w:r>
      <w:r>
        <w:rPr>
          <w:i/>
          <w:color w:val="FF0000"/>
          <w:w w:val="80"/>
          <w:sz w:val="22"/>
        </w:rPr>
        <w:t>a</w:t>
      </w:r>
      <w:r>
        <w:rPr>
          <w:i/>
          <w:color w:val="FF0000"/>
          <w:spacing w:val="12"/>
          <w:w w:val="80"/>
          <w:sz w:val="22"/>
        </w:rPr>
        <w:t> </w:t>
      </w:r>
      <w:r>
        <w:rPr>
          <w:i/>
          <w:color w:val="FF0000"/>
          <w:w w:val="80"/>
          <w:sz w:val="22"/>
        </w:rPr>
        <w:t>sociedade</w:t>
      </w:r>
      <w:r>
        <w:rPr>
          <w:i/>
          <w:color w:val="FF0000"/>
          <w:spacing w:val="14"/>
          <w:w w:val="80"/>
          <w:sz w:val="22"/>
        </w:rPr>
        <w:t> </w:t>
      </w:r>
      <w:r>
        <w:rPr>
          <w:i/>
          <w:color w:val="FF0000"/>
          <w:w w:val="80"/>
          <w:sz w:val="22"/>
        </w:rPr>
        <w:t>carioca</w:t>
      </w:r>
      <w:r>
        <w:rPr>
          <w:i/>
          <w:color w:val="FF0000"/>
          <w:spacing w:val="12"/>
          <w:w w:val="80"/>
          <w:sz w:val="22"/>
        </w:rPr>
        <w:t> </w:t>
      </w:r>
      <w:r>
        <w:rPr>
          <w:i/>
          <w:color w:val="FF0000"/>
          <w:w w:val="80"/>
          <w:sz w:val="22"/>
        </w:rPr>
        <w:t>e</w:t>
      </w:r>
      <w:r>
        <w:rPr>
          <w:i/>
          <w:color w:val="FF0000"/>
          <w:spacing w:val="13"/>
          <w:w w:val="80"/>
          <w:sz w:val="22"/>
        </w:rPr>
        <w:t> </w:t>
      </w:r>
      <w:r>
        <w:rPr>
          <w:i/>
          <w:color w:val="FF0000"/>
          <w:w w:val="80"/>
          <w:sz w:val="22"/>
        </w:rPr>
        <w:t>fluminense</w:t>
      </w:r>
      <w:r>
        <w:rPr>
          <w:i/>
          <w:color w:val="FF0000"/>
          <w:spacing w:val="12"/>
          <w:w w:val="80"/>
          <w:sz w:val="22"/>
        </w:rPr>
        <w:t> </w:t>
      </w:r>
      <w:r>
        <w:rPr>
          <w:i/>
          <w:color w:val="FF0000"/>
          <w:w w:val="80"/>
          <w:sz w:val="22"/>
        </w:rPr>
        <w:t>sejam</w:t>
      </w:r>
      <w:r>
        <w:rPr>
          <w:i/>
          <w:color w:val="FF0000"/>
          <w:spacing w:val="13"/>
          <w:w w:val="80"/>
          <w:sz w:val="22"/>
        </w:rPr>
        <w:t> </w:t>
      </w:r>
      <w:r>
        <w:rPr>
          <w:i/>
          <w:color w:val="FF0000"/>
          <w:w w:val="80"/>
          <w:sz w:val="22"/>
        </w:rPr>
        <w:t>informados</w:t>
      </w:r>
      <w:r>
        <w:rPr>
          <w:i/>
          <w:color w:val="FF0000"/>
          <w:spacing w:val="12"/>
          <w:w w:val="80"/>
          <w:sz w:val="22"/>
        </w:rPr>
        <w:t> </w:t>
      </w:r>
      <w:r>
        <w:rPr>
          <w:i/>
          <w:color w:val="FF0000"/>
          <w:w w:val="80"/>
          <w:sz w:val="22"/>
        </w:rPr>
        <w:t>sobre</w:t>
      </w:r>
      <w:r>
        <w:rPr>
          <w:i/>
          <w:color w:val="FF0000"/>
          <w:spacing w:val="1"/>
          <w:w w:val="80"/>
          <w:sz w:val="22"/>
        </w:rPr>
        <w:t> </w:t>
      </w:r>
      <w:r>
        <w:rPr>
          <w:i/>
          <w:color w:val="FF0000"/>
          <w:w w:val="90"/>
          <w:sz w:val="22"/>
        </w:rPr>
        <w:t>o</w:t>
      </w:r>
      <w:r>
        <w:rPr>
          <w:i/>
          <w:color w:val="FF0000"/>
          <w:spacing w:val="-8"/>
          <w:w w:val="90"/>
          <w:sz w:val="22"/>
        </w:rPr>
        <w:t> </w:t>
      </w:r>
      <w:r>
        <w:rPr>
          <w:i/>
          <w:color w:val="FF0000"/>
          <w:w w:val="90"/>
          <w:sz w:val="22"/>
        </w:rPr>
        <w:t>trabalho</w:t>
      </w:r>
      <w:r>
        <w:rPr>
          <w:i/>
          <w:color w:val="FF0000"/>
          <w:spacing w:val="-8"/>
          <w:w w:val="90"/>
          <w:sz w:val="22"/>
        </w:rPr>
        <w:t> </w:t>
      </w:r>
      <w:r>
        <w:rPr>
          <w:i/>
          <w:color w:val="FF0000"/>
          <w:w w:val="90"/>
          <w:sz w:val="22"/>
        </w:rPr>
        <w:t>desenvolvido</w:t>
      </w:r>
      <w:r>
        <w:rPr>
          <w:i/>
          <w:color w:val="FF0000"/>
          <w:spacing w:val="-7"/>
          <w:w w:val="90"/>
          <w:sz w:val="22"/>
        </w:rPr>
        <w:t> </w:t>
      </w:r>
      <w:r>
        <w:rPr>
          <w:i/>
          <w:color w:val="FF0000"/>
          <w:w w:val="90"/>
          <w:sz w:val="22"/>
        </w:rPr>
        <w:t>pelo</w:t>
      </w:r>
      <w:r>
        <w:rPr>
          <w:i/>
          <w:color w:val="FF0000"/>
          <w:spacing w:val="-10"/>
          <w:w w:val="90"/>
          <w:sz w:val="22"/>
        </w:rPr>
        <w:t> </w:t>
      </w:r>
      <w:r>
        <w:rPr>
          <w:i/>
          <w:color w:val="FF0000"/>
          <w:w w:val="90"/>
          <w:sz w:val="22"/>
        </w:rPr>
        <w:t>CAU/RJ.</w:t>
      </w:r>
    </w:p>
    <w:p>
      <w:pPr>
        <w:spacing w:line="240" w:lineRule="auto" w:before="5"/>
        <w:rPr>
          <w:i/>
          <w:sz w:val="24"/>
        </w:rPr>
      </w:pPr>
    </w:p>
    <w:p>
      <w:pPr>
        <w:pStyle w:val="ListParagraph"/>
        <w:numPr>
          <w:ilvl w:val="2"/>
          <w:numId w:val="1"/>
        </w:numPr>
        <w:tabs>
          <w:tab w:pos="657" w:val="left" w:leader="none"/>
        </w:tabs>
        <w:spacing w:line="240" w:lineRule="auto" w:before="1" w:after="0"/>
        <w:ind w:left="461" w:right="119" w:firstLine="50"/>
        <w:jc w:val="both"/>
        <w:rPr>
          <w:i/>
          <w:sz w:val="22"/>
        </w:rPr>
      </w:pPr>
      <w:r>
        <w:rPr>
          <w:i/>
          <w:color w:val="FF0000"/>
          <w:w w:val="85"/>
          <w:sz w:val="22"/>
        </w:rPr>
        <w:t>Fortalecer a marca do CAU/RJ, demonstrando sua força e qualidade, propagando suas ações,</w:t>
      </w:r>
      <w:r>
        <w:rPr>
          <w:i/>
          <w:color w:val="FF0000"/>
          <w:spacing w:val="1"/>
          <w:w w:val="85"/>
          <w:sz w:val="22"/>
        </w:rPr>
        <w:t> </w:t>
      </w:r>
      <w:r>
        <w:rPr>
          <w:i/>
          <w:color w:val="FF0000"/>
          <w:w w:val="85"/>
          <w:sz w:val="22"/>
        </w:rPr>
        <w:t>junto aos diferentes públicos de interesse, ou seja, estudantes de arquitetura e urbanismo e</w:t>
      </w:r>
      <w:r>
        <w:rPr>
          <w:i/>
          <w:color w:val="FF0000"/>
          <w:spacing w:val="1"/>
          <w:w w:val="85"/>
          <w:sz w:val="22"/>
        </w:rPr>
        <w:t> </w:t>
      </w:r>
      <w:r>
        <w:rPr>
          <w:i/>
          <w:color w:val="FF0000"/>
          <w:w w:val="85"/>
          <w:sz w:val="22"/>
        </w:rPr>
        <w:t>profissionais arquitetos e urbanistas, sociedade civil organizada ou não, os poderes Executivo,</w:t>
      </w:r>
      <w:r>
        <w:rPr>
          <w:i/>
          <w:color w:val="FF0000"/>
          <w:spacing w:val="1"/>
          <w:w w:val="85"/>
          <w:sz w:val="22"/>
        </w:rPr>
        <w:t> </w:t>
      </w:r>
      <w:r>
        <w:rPr>
          <w:i/>
          <w:color w:val="FF0000"/>
          <w:w w:val="80"/>
          <w:sz w:val="22"/>
        </w:rPr>
        <w:t>Legislativo</w:t>
      </w:r>
      <w:r>
        <w:rPr>
          <w:i/>
          <w:color w:val="FF0000"/>
          <w:spacing w:val="2"/>
          <w:w w:val="80"/>
          <w:sz w:val="22"/>
        </w:rPr>
        <w:t> </w:t>
      </w:r>
      <w:r>
        <w:rPr>
          <w:i/>
          <w:color w:val="FF0000"/>
          <w:w w:val="80"/>
          <w:sz w:val="22"/>
        </w:rPr>
        <w:t>e Judiciário,</w:t>
      </w:r>
      <w:r>
        <w:rPr>
          <w:i/>
          <w:color w:val="FF0000"/>
          <w:spacing w:val="2"/>
          <w:w w:val="80"/>
          <w:sz w:val="22"/>
        </w:rPr>
        <w:t> </w:t>
      </w:r>
      <w:r>
        <w:rPr>
          <w:i/>
          <w:color w:val="FF0000"/>
          <w:w w:val="80"/>
          <w:sz w:val="22"/>
        </w:rPr>
        <w:t>formadores</w:t>
      </w:r>
      <w:r>
        <w:rPr>
          <w:i/>
          <w:color w:val="FF0000"/>
          <w:spacing w:val="3"/>
          <w:w w:val="80"/>
          <w:sz w:val="22"/>
        </w:rPr>
        <w:t> </w:t>
      </w:r>
      <w:r>
        <w:rPr>
          <w:i/>
          <w:color w:val="FF0000"/>
          <w:w w:val="80"/>
          <w:sz w:val="22"/>
        </w:rPr>
        <w:t>de opinião</w:t>
      </w:r>
      <w:r>
        <w:rPr>
          <w:i/>
          <w:color w:val="FF0000"/>
          <w:spacing w:val="2"/>
          <w:w w:val="80"/>
          <w:sz w:val="22"/>
        </w:rPr>
        <w:t> </w:t>
      </w:r>
      <w:r>
        <w:rPr>
          <w:i/>
          <w:color w:val="FF0000"/>
          <w:w w:val="80"/>
          <w:sz w:val="22"/>
        </w:rPr>
        <w:t>e imprensa.</w:t>
      </w:r>
    </w:p>
    <w:p>
      <w:pPr>
        <w:spacing w:line="240" w:lineRule="auto" w:before="3"/>
        <w:rPr>
          <w:i/>
          <w:sz w:val="24"/>
        </w:rPr>
      </w:pPr>
    </w:p>
    <w:p>
      <w:pPr>
        <w:pStyle w:val="ListParagraph"/>
        <w:numPr>
          <w:ilvl w:val="2"/>
          <w:numId w:val="1"/>
        </w:numPr>
        <w:tabs>
          <w:tab w:pos="606" w:val="left" w:leader="none"/>
        </w:tabs>
        <w:spacing w:line="240" w:lineRule="auto" w:before="0" w:after="0"/>
        <w:ind w:left="461" w:right="117" w:firstLine="0"/>
        <w:jc w:val="both"/>
        <w:rPr>
          <w:i/>
          <w:sz w:val="22"/>
        </w:rPr>
      </w:pPr>
      <w:r>
        <w:rPr>
          <w:i/>
          <w:color w:val="FF0000"/>
          <w:w w:val="85"/>
          <w:sz w:val="22"/>
        </w:rPr>
        <w:t>A campanha deve mostrar a tradição da arquitetura e urbanismo do estado do Rio de Janeiro,</w:t>
      </w:r>
      <w:r>
        <w:rPr>
          <w:i/>
          <w:color w:val="FF0000"/>
          <w:spacing w:val="1"/>
          <w:w w:val="85"/>
          <w:sz w:val="22"/>
        </w:rPr>
        <w:t> </w:t>
      </w:r>
      <w:r>
        <w:rPr>
          <w:i/>
          <w:color w:val="FF0000"/>
          <w:w w:val="90"/>
          <w:sz w:val="22"/>
        </w:rPr>
        <w:t>reconhecidos</w:t>
      </w:r>
      <w:r>
        <w:rPr>
          <w:i/>
          <w:color w:val="FF0000"/>
          <w:spacing w:val="-7"/>
          <w:w w:val="90"/>
          <w:sz w:val="22"/>
        </w:rPr>
        <w:t> </w:t>
      </w:r>
      <w:r>
        <w:rPr>
          <w:i/>
          <w:color w:val="FF0000"/>
          <w:w w:val="90"/>
          <w:sz w:val="22"/>
        </w:rPr>
        <w:t>em</w:t>
      </w:r>
      <w:r>
        <w:rPr>
          <w:i/>
          <w:color w:val="FF0000"/>
          <w:spacing w:val="-9"/>
          <w:w w:val="90"/>
          <w:sz w:val="22"/>
        </w:rPr>
        <w:t> </w:t>
      </w:r>
      <w:r>
        <w:rPr>
          <w:i/>
          <w:color w:val="FF0000"/>
          <w:w w:val="90"/>
          <w:sz w:val="22"/>
        </w:rPr>
        <w:t>todo</w:t>
      </w:r>
      <w:r>
        <w:rPr>
          <w:i/>
          <w:color w:val="FF0000"/>
          <w:spacing w:val="-8"/>
          <w:w w:val="90"/>
          <w:sz w:val="22"/>
        </w:rPr>
        <w:t> </w:t>
      </w:r>
      <w:r>
        <w:rPr>
          <w:i/>
          <w:color w:val="FF0000"/>
          <w:w w:val="90"/>
          <w:sz w:val="22"/>
        </w:rPr>
        <w:t>país.</w:t>
      </w:r>
    </w:p>
    <w:p>
      <w:pPr>
        <w:spacing w:line="240" w:lineRule="auto" w:before="0"/>
        <w:rPr>
          <w:i/>
          <w:sz w:val="24"/>
        </w:rPr>
      </w:pPr>
    </w:p>
    <w:p>
      <w:pPr>
        <w:spacing w:line="240" w:lineRule="auto" w:before="8"/>
        <w:rPr>
          <w:i/>
          <w:sz w:val="19"/>
        </w:rPr>
      </w:pPr>
    </w:p>
    <w:p>
      <w:pPr>
        <w:pStyle w:val="BodyText"/>
        <w:ind w:left="102" w:right="116"/>
        <w:jc w:val="both"/>
      </w:pPr>
      <w:r>
        <w:rPr>
          <w:rFonts w:ascii="Arial" w:hAnsi="Arial"/>
          <w:b/>
          <w:w w:val="80"/>
        </w:rPr>
        <w:t>PERGUNTA 4 </w:t>
      </w:r>
      <w:r>
        <w:rPr>
          <w:w w:val="80"/>
        </w:rPr>
        <w:t>- Ademais, além do Briefing, o instrumento convocatório da licitação citada, não informa se</w:t>
      </w:r>
      <w:r>
        <w:rPr>
          <w:spacing w:val="1"/>
          <w:w w:val="80"/>
        </w:rPr>
        <w:t> </w:t>
      </w:r>
      <w:r>
        <w:rPr>
          <w:w w:val="85"/>
        </w:rPr>
        <w:t>existe ou não a necessidade de cadastro prévio das licitantes junto ao setor de licitações/compras do</w:t>
      </w:r>
      <w:r>
        <w:rPr>
          <w:spacing w:val="1"/>
          <w:w w:val="85"/>
        </w:rPr>
        <w:t> </w:t>
      </w:r>
      <w:r>
        <w:rPr>
          <w:w w:val="90"/>
        </w:rPr>
        <w:t>Conselho.</w:t>
      </w:r>
    </w:p>
    <w:p>
      <w:pPr>
        <w:pStyle w:val="BodyText"/>
        <w:spacing w:before="10"/>
        <w:rPr>
          <w:sz w:val="21"/>
        </w:rPr>
      </w:pPr>
    </w:p>
    <w:p>
      <w:pPr>
        <w:spacing w:before="0"/>
        <w:ind w:left="102" w:right="125" w:firstLine="0"/>
        <w:jc w:val="both"/>
        <w:rPr>
          <w:i/>
          <w:sz w:val="22"/>
        </w:rPr>
      </w:pPr>
      <w:r>
        <w:rPr>
          <w:i/>
          <w:color w:val="FF0000"/>
          <w:w w:val="80"/>
          <w:sz w:val="22"/>
        </w:rPr>
        <w:t>R: Uma vez não que o edital não contempla a necessidade ou não de cadastro prévio, fica entendido que</w:t>
      </w:r>
      <w:r>
        <w:rPr>
          <w:i/>
          <w:color w:val="FF0000"/>
          <w:spacing w:val="1"/>
          <w:w w:val="80"/>
          <w:sz w:val="22"/>
        </w:rPr>
        <w:t> </w:t>
      </w:r>
      <w:r>
        <w:rPr>
          <w:i/>
          <w:color w:val="FF0000"/>
          <w:w w:val="90"/>
          <w:sz w:val="22"/>
        </w:rPr>
        <w:t>não</w:t>
      </w:r>
      <w:r>
        <w:rPr>
          <w:i/>
          <w:color w:val="FF0000"/>
          <w:spacing w:val="-8"/>
          <w:w w:val="90"/>
          <w:sz w:val="22"/>
        </w:rPr>
        <w:t> </w:t>
      </w:r>
      <w:r>
        <w:rPr>
          <w:i/>
          <w:color w:val="FF0000"/>
          <w:w w:val="90"/>
          <w:sz w:val="22"/>
        </w:rPr>
        <w:t>será</w:t>
      </w:r>
      <w:r>
        <w:rPr>
          <w:i/>
          <w:color w:val="FF0000"/>
          <w:spacing w:val="-10"/>
          <w:w w:val="90"/>
          <w:sz w:val="22"/>
        </w:rPr>
        <w:t> </w:t>
      </w:r>
      <w:r>
        <w:rPr>
          <w:i/>
          <w:color w:val="FF0000"/>
          <w:w w:val="90"/>
          <w:sz w:val="22"/>
        </w:rPr>
        <w:t>necessário</w:t>
      </w:r>
      <w:r>
        <w:rPr>
          <w:i/>
          <w:color w:val="FF0000"/>
          <w:spacing w:val="-8"/>
          <w:w w:val="90"/>
          <w:sz w:val="22"/>
        </w:rPr>
        <w:t> </w:t>
      </w:r>
      <w:r>
        <w:rPr>
          <w:i/>
          <w:color w:val="FF0000"/>
          <w:w w:val="90"/>
          <w:sz w:val="22"/>
        </w:rPr>
        <w:t>o</w:t>
      </w:r>
      <w:r>
        <w:rPr>
          <w:i/>
          <w:color w:val="FF0000"/>
          <w:spacing w:val="-10"/>
          <w:w w:val="90"/>
          <w:sz w:val="22"/>
        </w:rPr>
        <w:t> </w:t>
      </w:r>
      <w:r>
        <w:rPr>
          <w:i/>
          <w:color w:val="FF0000"/>
          <w:w w:val="90"/>
          <w:sz w:val="22"/>
        </w:rPr>
        <w:t>cadastro</w:t>
      </w:r>
      <w:r>
        <w:rPr>
          <w:i/>
          <w:color w:val="FF0000"/>
          <w:spacing w:val="-8"/>
          <w:w w:val="90"/>
          <w:sz w:val="22"/>
        </w:rPr>
        <w:t> </w:t>
      </w:r>
      <w:r>
        <w:rPr>
          <w:i/>
          <w:color w:val="FF0000"/>
          <w:w w:val="90"/>
          <w:sz w:val="22"/>
        </w:rPr>
        <w:t>prévio.</w:t>
      </w:r>
    </w:p>
    <w:p>
      <w:pPr>
        <w:spacing w:line="240" w:lineRule="auto" w:before="0"/>
        <w:rPr>
          <w:i/>
          <w:sz w:val="24"/>
        </w:rPr>
      </w:pPr>
    </w:p>
    <w:p>
      <w:pPr>
        <w:spacing w:line="240" w:lineRule="auto" w:before="0"/>
        <w:rPr>
          <w:i/>
          <w:sz w:val="24"/>
        </w:rPr>
      </w:pPr>
    </w:p>
    <w:p>
      <w:pPr>
        <w:spacing w:line="240" w:lineRule="auto" w:before="0"/>
        <w:rPr>
          <w:i/>
          <w:sz w:val="24"/>
        </w:rPr>
      </w:pPr>
    </w:p>
    <w:p>
      <w:pPr>
        <w:spacing w:line="240" w:lineRule="auto" w:before="0"/>
        <w:rPr>
          <w:i/>
          <w:sz w:val="24"/>
        </w:rPr>
      </w:pPr>
    </w:p>
    <w:p>
      <w:pPr>
        <w:spacing w:line="355" w:lineRule="auto" w:before="157"/>
        <w:ind w:left="1347" w:right="1363" w:firstLine="1171"/>
        <w:jc w:val="left"/>
        <w:rPr>
          <w:b/>
          <w:sz w:val="22"/>
        </w:rPr>
      </w:pPr>
      <w:r>
        <w:rPr>
          <w:b/>
          <w:w w:val="80"/>
          <w:sz w:val="22"/>
        </w:rPr>
        <w:t>FLÁVIO</w:t>
      </w:r>
      <w:r>
        <w:rPr>
          <w:b/>
          <w:spacing w:val="1"/>
          <w:w w:val="80"/>
          <w:sz w:val="22"/>
        </w:rPr>
        <w:t> </w:t>
      </w:r>
      <w:r>
        <w:rPr>
          <w:b/>
          <w:w w:val="80"/>
          <w:sz w:val="22"/>
        </w:rPr>
        <w:t>VIDIGAL</w:t>
      </w:r>
      <w:r>
        <w:rPr>
          <w:b/>
          <w:spacing w:val="36"/>
          <w:sz w:val="22"/>
        </w:rPr>
        <w:t> </w:t>
      </w:r>
      <w:r>
        <w:rPr>
          <w:b/>
          <w:w w:val="80"/>
          <w:sz w:val="22"/>
        </w:rPr>
        <w:t>DE</w:t>
      </w:r>
      <w:r>
        <w:rPr>
          <w:b/>
          <w:spacing w:val="37"/>
          <w:sz w:val="22"/>
        </w:rPr>
        <w:t> </w:t>
      </w:r>
      <w:r>
        <w:rPr>
          <w:b/>
          <w:w w:val="80"/>
          <w:sz w:val="22"/>
        </w:rPr>
        <w:t>CARVALHO</w:t>
      </w:r>
      <w:r>
        <w:rPr>
          <w:b/>
          <w:spacing w:val="37"/>
          <w:sz w:val="22"/>
        </w:rPr>
        <w:t> </w:t>
      </w:r>
      <w:r>
        <w:rPr>
          <w:b/>
          <w:w w:val="80"/>
          <w:sz w:val="22"/>
        </w:rPr>
        <w:t>PEREIRA</w:t>
      </w:r>
      <w:r>
        <w:rPr>
          <w:b/>
          <w:spacing w:val="1"/>
          <w:w w:val="80"/>
          <w:sz w:val="22"/>
        </w:rPr>
        <w:t> </w:t>
      </w:r>
      <w:r>
        <w:rPr>
          <w:b/>
          <w:w w:val="80"/>
          <w:sz w:val="22"/>
        </w:rPr>
        <w:t>PRESIDENTE</w:t>
      </w:r>
      <w:r>
        <w:rPr>
          <w:b/>
          <w:spacing w:val="15"/>
          <w:w w:val="80"/>
          <w:sz w:val="22"/>
        </w:rPr>
        <w:t> </w:t>
      </w:r>
      <w:r>
        <w:rPr>
          <w:b/>
          <w:w w:val="80"/>
          <w:sz w:val="22"/>
        </w:rPr>
        <w:t>DA</w:t>
      </w:r>
      <w:r>
        <w:rPr>
          <w:b/>
          <w:spacing w:val="15"/>
          <w:w w:val="80"/>
          <w:sz w:val="22"/>
        </w:rPr>
        <w:t> </w:t>
      </w:r>
      <w:r>
        <w:rPr>
          <w:b/>
          <w:w w:val="80"/>
          <w:sz w:val="22"/>
        </w:rPr>
        <w:t>COMISSÃO</w:t>
      </w:r>
      <w:r>
        <w:rPr>
          <w:b/>
          <w:spacing w:val="17"/>
          <w:w w:val="80"/>
          <w:sz w:val="22"/>
        </w:rPr>
        <w:t> </w:t>
      </w:r>
      <w:r>
        <w:rPr>
          <w:b/>
          <w:w w:val="80"/>
          <w:sz w:val="22"/>
        </w:rPr>
        <w:t>PERMANENTE</w:t>
      </w:r>
      <w:r>
        <w:rPr>
          <w:b/>
          <w:spacing w:val="15"/>
          <w:w w:val="80"/>
          <w:sz w:val="22"/>
        </w:rPr>
        <w:t> </w:t>
      </w:r>
      <w:r>
        <w:rPr>
          <w:b/>
          <w:w w:val="80"/>
          <w:sz w:val="22"/>
        </w:rPr>
        <w:t>DE</w:t>
      </w:r>
      <w:r>
        <w:rPr>
          <w:b/>
          <w:spacing w:val="15"/>
          <w:w w:val="80"/>
          <w:sz w:val="22"/>
        </w:rPr>
        <w:t> </w:t>
      </w:r>
      <w:r>
        <w:rPr>
          <w:b/>
          <w:w w:val="80"/>
          <w:sz w:val="22"/>
        </w:rPr>
        <w:t>LICITAÇÃO</w:t>
      </w:r>
      <w:r>
        <w:rPr>
          <w:b/>
          <w:spacing w:val="17"/>
          <w:w w:val="80"/>
          <w:sz w:val="22"/>
        </w:rPr>
        <w:t> </w:t>
      </w:r>
      <w:r>
        <w:rPr>
          <w:b/>
          <w:w w:val="80"/>
          <w:sz w:val="22"/>
        </w:rPr>
        <w:t>–</w:t>
      </w:r>
      <w:r>
        <w:rPr>
          <w:b/>
          <w:spacing w:val="17"/>
          <w:w w:val="80"/>
          <w:sz w:val="22"/>
        </w:rPr>
        <w:t> </w:t>
      </w:r>
      <w:r>
        <w:rPr>
          <w:b/>
          <w:w w:val="80"/>
          <w:sz w:val="22"/>
        </w:rPr>
        <w:t>CAU/RJ</w:t>
      </w:r>
    </w:p>
    <w:sectPr>
      <w:pgSz w:w="11910" w:h="16840"/>
      <w:pgMar w:header="828" w:footer="1562" w:top="2340" w:bottom="1760" w:left="16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46880">
          <wp:simplePos x="0" y="0"/>
          <wp:positionH relativeFrom="page">
            <wp:posOffset>1080769</wp:posOffset>
          </wp:positionH>
          <wp:positionV relativeFrom="page">
            <wp:posOffset>9573466</wp:posOffset>
          </wp:positionV>
          <wp:extent cx="6479794" cy="430117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79794" cy="4301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45856">
          <wp:simplePos x="0" y="0"/>
          <wp:positionH relativeFrom="page">
            <wp:posOffset>3402965</wp:posOffset>
          </wp:positionH>
          <wp:positionV relativeFrom="page">
            <wp:posOffset>525779</wp:posOffset>
          </wp:positionV>
          <wp:extent cx="753110" cy="713104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3110" cy="7131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7.384003pt;margin-top:103.046623pt;width:448.75pt;height:15.3pt;mso-position-horizontal-relative:page;mso-position-vertical-relative:page;z-index:-1577011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b/>
                    <w:sz w:val="24"/>
                  </w:rPr>
                </w:pPr>
                <w:r>
                  <w:rPr>
                    <w:rFonts w:ascii="Times New Roman"/>
                    <w:b/>
                    <w:sz w:val="24"/>
                  </w:rPr>
                  <w:t>CONSELHO</w:t>
                </w:r>
                <w:r>
                  <w:rPr>
                    <w:rFonts w:ascii="Times New Roman"/>
                    <w:b/>
                    <w:spacing w:val="-1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sz w:val="24"/>
                  </w:rPr>
                  <w:t>DE</w:t>
                </w:r>
                <w:r>
                  <w:rPr>
                    <w:rFonts w:ascii="Times New Roman"/>
                    <w:b/>
                    <w:spacing w:val="-1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sz w:val="24"/>
                  </w:rPr>
                  <w:t>ARQUITETURA</w:t>
                </w:r>
                <w:r>
                  <w:rPr>
                    <w:rFonts w:ascii="Times New Roman"/>
                    <w:b/>
                    <w:spacing w:val="-1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sz w:val="24"/>
                  </w:rPr>
                  <w:t>E</w:t>
                </w:r>
                <w:r>
                  <w:rPr>
                    <w:rFonts w:ascii="Times New Roman"/>
                    <w:b/>
                    <w:spacing w:val="-1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sz w:val="24"/>
                  </w:rPr>
                  <w:t>URBANISMO</w:t>
                </w:r>
                <w:r>
                  <w:rPr>
                    <w:rFonts w:ascii="Times New Roman"/>
                    <w:b/>
                    <w:spacing w:val="-1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sz w:val="24"/>
                  </w:rPr>
                  <w:t>DO</w:t>
                </w:r>
                <w:r>
                  <w:rPr>
                    <w:rFonts w:ascii="Times New Roman"/>
                    <w:b/>
                    <w:spacing w:val="-1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sz w:val="24"/>
                  </w:rPr>
                  <w:t>RIO</w:t>
                </w:r>
                <w:r>
                  <w:rPr>
                    <w:rFonts w:ascii="Times New Roman"/>
                    <w:b/>
                    <w:spacing w:val="-1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sz w:val="24"/>
                  </w:rPr>
                  <w:t>DE</w:t>
                </w:r>
                <w:r>
                  <w:rPr>
                    <w:rFonts w:ascii="Times New Roman"/>
                    <w:b/>
                    <w:spacing w:val="-1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sz w:val="24"/>
                  </w:rPr>
                  <w:t>JANEIRO</w:t>
                </w:r>
                <w:r>
                  <w:rPr>
                    <w:rFonts w:ascii="Times New Roman"/>
                    <w:b/>
                    <w:spacing w:val="3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sz w:val="24"/>
                  </w:rPr>
                  <w:t>-</w:t>
                </w:r>
                <w:r>
                  <w:rPr>
                    <w:rFonts w:ascii="Times New Roman"/>
                    <w:b/>
                    <w:spacing w:val="-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sz w:val="24"/>
                  </w:rPr>
                  <w:t>CAU/RJ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102" w:hanging="303"/>
        <w:jc w:val="left"/>
      </w:pPr>
      <w:rPr>
        <w:rFonts w:hint="default"/>
        <w:lang w:val="pt-PT" w:eastAsia="en-US" w:bidi="ar-SA"/>
      </w:rPr>
    </w:lvl>
    <w:lvl w:ilvl="1">
      <w:start w:val="6"/>
      <w:numFmt w:val="decimal"/>
      <w:lvlText w:val="%1.%2"/>
      <w:lvlJc w:val="left"/>
      <w:pPr>
        <w:ind w:left="102" w:hanging="303"/>
        <w:jc w:val="left"/>
      </w:pPr>
      <w:rPr>
        <w:rFonts w:hint="default" w:ascii="Arial" w:hAnsi="Arial" w:eastAsia="Arial" w:cs="Arial"/>
        <w:i/>
        <w:iCs/>
        <w:color w:val="FF0000"/>
        <w:spacing w:val="-1"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462" w:hanging="149"/>
      </w:pPr>
      <w:rPr>
        <w:rFonts w:hint="default" w:ascii="Arial" w:hAnsi="Arial" w:eastAsia="Arial" w:cs="Arial"/>
        <w:i/>
        <w:iCs/>
        <w:color w:val="FF0000"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96" w:hanging="14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215" w:hanging="14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133" w:hanging="14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052" w:hanging="14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970" w:hanging="14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889" w:hanging="149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0"/>
      <w:ind w:left="2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461" w:right="116"/>
      <w:jc w:val="both"/>
    </w:pPr>
    <w:rPr>
      <w:rFonts w:ascii="Arial" w:hAnsi="Arial" w:eastAsia="Arial" w:cs="Arial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2.jpe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dc:title>ANEXO I</dc:title>
  <dcterms:created xsi:type="dcterms:W3CDTF">2021-09-15T13:44:22Z</dcterms:created>
  <dcterms:modified xsi:type="dcterms:W3CDTF">2021-09-15T13:44:22Z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2021-09-15T00:00:00Z</vt:filetime>
  </property>
</Properties>
</file>