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5337671" cy="5634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</w:rPr>
      </w:pPr>
    </w:p>
    <w:p>
      <w:pPr>
        <w:pStyle w:val="Heading1"/>
        <w:ind w:right="4275"/>
      </w:pP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005/2017</w:t>
      </w:r>
    </w:p>
    <w:p>
      <w:pPr>
        <w:pStyle w:val="BodyText"/>
        <w:rPr>
          <w:b/>
          <w:i w:val="0"/>
          <w:sz w:val="28"/>
        </w:rPr>
      </w:pPr>
    </w:p>
    <w:p>
      <w:pPr>
        <w:pStyle w:val="Heading2"/>
        <w:spacing w:before="194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pregão</w:t>
      </w:r>
      <w:r>
        <w:rPr>
          <w:spacing w:val="11"/>
          <w:w w:val="80"/>
        </w:rPr>
        <w:t> </w:t>
      </w:r>
      <w:r>
        <w:rPr>
          <w:w w:val="80"/>
        </w:rPr>
        <w:t>eletrônico</w:t>
      </w:r>
      <w:r>
        <w:rPr>
          <w:spacing w:val="14"/>
          <w:w w:val="80"/>
        </w:rPr>
        <w:t> </w:t>
      </w:r>
      <w:r>
        <w:rPr>
          <w:w w:val="80"/>
        </w:rPr>
        <w:t>tem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90"/>
        </w:rPr>
        <w:t>remanejamento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divisórias.</w:t>
      </w:r>
    </w:p>
    <w:p>
      <w:pPr>
        <w:pStyle w:val="BodyText"/>
        <w:rPr>
          <w:rFonts w:ascii="Arial MT"/>
          <w:i w:val="0"/>
          <w:sz w:val="28"/>
        </w:rPr>
      </w:pPr>
    </w:p>
    <w:p>
      <w:pPr>
        <w:spacing w:before="192"/>
        <w:ind w:left="102" w:right="1695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Em</w:t>
      </w:r>
      <w:r>
        <w:rPr>
          <w:rFonts w:ascii="Arial MT" w:hAnsi="Arial MT"/>
          <w:spacing w:val="12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resposta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aos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questionamentos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formulados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no</w:t>
      </w:r>
      <w:r>
        <w:rPr>
          <w:rFonts w:ascii="Arial MT" w:hAnsi="Arial MT"/>
          <w:spacing w:val="12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âmbito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do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Pregão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Eletrônico</w:t>
      </w:r>
      <w:r>
        <w:rPr>
          <w:rFonts w:ascii="Arial MT" w:hAnsi="Arial MT"/>
          <w:spacing w:val="18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nº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005/2017,</w:t>
      </w:r>
      <w:r>
        <w:rPr>
          <w:rFonts w:ascii="Arial MT" w:hAnsi="Arial MT"/>
          <w:spacing w:val="-5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presto-me</w:t>
      </w:r>
      <w:r>
        <w:rPr>
          <w:rFonts w:ascii="Arial MT" w:hAnsi="Arial MT"/>
          <w:spacing w:val="-4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-5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esclarecer</w:t>
      </w:r>
      <w:r>
        <w:rPr>
          <w:rFonts w:ascii="Arial MT" w:hAnsi="Arial MT"/>
          <w:spacing w:val="-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as</w:t>
      </w:r>
      <w:r>
        <w:rPr>
          <w:rFonts w:ascii="Arial MT" w:hAnsi="Arial MT"/>
          <w:spacing w:val="-5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dúvidas</w:t>
      </w:r>
      <w:r>
        <w:rPr>
          <w:rFonts w:ascii="Arial MT" w:hAnsi="Arial MT"/>
          <w:spacing w:val="-6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enviadas:</w:t>
      </w:r>
    </w:p>
    <w:p>
      <w:pPr>
        <w:pStyle w:val="BodyText"/>
        <w:rPr>
          <w:rFonts w:ascii="Arial MT"/>
          <w:i w:val="0"/>
          <w:sz w:val="28"/>
        </w:rPr>
      </w:pPr>
    </w:p>
    <w:p>
      <w:pPr>
        <w:pStyle w:val="BodyText"/>
        <w:spacing w:before="8"/>
        <w:rPr>
          <w:rFonts w:ascii="Arial MT"/>
          <w:i w:val="0"/>
          <w:sz w:val="30"/>
        </w:rPr>
      </w:pPr>
    </w:p>
    <w:p>
      <w:pPr>
        <w:pStyle w:val="Heading2"/>
        <w:ind w:right="1699"/>
        <w:jc w:val="both"/>
      </w:pPr>
      <w:r>
        <w:rPr>
          <w:rFonts w:ascii="Arial" w:hAnsi="Arial"/>
          <w:b/>
          <w:spacing w:val="-1"/>
          <w:w w:val="85"/>
        </w:rPr>
        <w:t>PERGUNTA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1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Após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conhecimento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material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será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remanejado;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pergunto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um</w:t>
      </w:r>
      <w:r>
        <w:rPr>
          <w:spacing w:val="-5"/>
          <w:w w:val="85"/>
        </w:rPr>
        <w:t> </w:t>
      </w:r>
      <w:r>
        <w:rPr>
          <w:w w:val="85"/>
        </w:rPr>
        <w:t>atestado</w:t>
      </w:r>
      <w:r>
        <w:rPr>
          <w:spacing w:val="-55"/>
          <w:w w:val="85"/>
        </w:rPr>
        <w:t> </w:t>
      </w:r>
      <w:r>
        <w:rPr>
          <w:w w:val="85"/>
        </w:rPr>
        <w:t>técnico de montagem e/ou desmontagem de divisórias do tipo naval (35mm) cumpre com a</w:t>
      </w:r>
      <w:r>
        <w:rPr>
          <w:spacing w:val="1"/>
          <w:w w:val="85"/>
        </w:rPr>
        <w:t> </w:t>
      </w:r>
      <w:r>
        <w:rPr>
          <w:w w:val="85"/>
        </w:rPr>
        <w:t>exigência editalícia para comprovação de aptidão técnica e capacitação para manuseio das</w:t>
      </w:r>
      <w:r>
        <w:rPr>
          <w:spacing w:val="1"/>
          <w:w w:val="85"/>
        </w:rPr>
        <w:t> </w:t>
      </w:r>
      <w:r>
        <w:rPr>
          <w:w w:val="85"/>
        </w:rPr>
        <w:t>divisórias padrão existentes na CAU.RJ, cumpre-nos informar que são objetos totalmente</w:t>
      </w:r>
      <w:r>
        <w:rPr>
          <w:spacing w:val="1"/>
          <w:w w:val="85"/>
        </w:rPr>
        <w:t> </w:t>
      </w:r>
      <w:r>
        <w:rPr>
          <w:w w:val="90"/>
        </w:rPr>
        <w:t>distintos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em</w:t>
      </w:r>
      <w:r>
        <w:rPr>
          <w:spacing w:val="-9"/>
          <w:w w:val="90"/>
        </w:rPr>
        <w:t> </w:t>
      </w:r>
      <w:r>
        <w:rPr>
          <w:w w:val="90"/>
        </w:rPr>
        <w:t>nada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11"/>
          <w:w w:val="90"/>
        </w:rPr>
        <w:t> </w:t>
      </w:r>
      <w:r>
        <w:rPr>
          <w:w w:val="90"/>
        </w:rPr>
        <w:t>assemelham.</w:t>
      </w:r>
    </w:p>
    <w:p>
      <w:pPr>
        <w:pStyle w:val="BodyText"/>
        <w:spacing w:before="5"/>
        <w:rPr>
          <w:rFonts w:ascii="Arial MT"/>
          <w:i w:val="0"/>
          <w:sz w:val="24"/>
        </w:rPr>
      </w:pPr>
    </w:p>
    <w:p>
      <w:pPr>
        <w:pStyle w:val="BodyText"/>
        <w:ind w:left="102" w:right="1695"/>
        <w:jc w:val="both"/>
      </w:pPr>
      <w:r>
        <w:rPr>
          <w:b/>
          <w:color w:val="FF0000"/>
          <w:w w:val="85"/>
        </w:rPr>
        <w:t>R: </w:t>
      </w:r>
      <w:r>
        <w:rPr>
          <w:color w:val="FF0000"/>
          <w:w w:val="85"/>
        </w:rPr>
        <w:t>Um atestado técnico de montagem e/ou desmontagem de divisórias do tipo naval (35mm) </w:t>
      </w:r>
      <w:r>
        <w:rPr>
          <w:b/>
          <w:color w:val="FF0000"/>
          <w:w w:val="85"/>
          <w:u w:val="thick" w:color="FF0000"/>
        </w:rPr>
        <w:t>NÃO</w:t>
      </w:r>
      <w:r>
        <w:rPr>
          <w:b/>
          <w:color w:val="FF0000"/>
          <w:spacing w:val="1"/>
          <w:w w:val="85"/>
        </w:rPr>
        <w:t> </w:t>
      </w:r>
      <w:r>
        <w:rPr>
          <w:color w:val="FF0000"/>
          <w:w w:val="85"/>
        </w:rPr>
        <w:t>cumpre com a exigência editalícia para comprovação de aptidão técnica e capacitação para manuseio</w:t>
      </w:r>
      <w:r>
        <w:rPr>
          <w:color w:val="FF0000"/>
          <w:spacing w:val="-49"/>
          <w:w w:val="85"/>
        </w:rPr>
        <w:t> </w:t>
      </w:r>
      <w:r>
        <w:rPr>
          <w:color w:val="FF0000"/>
          <w:w w:val="80"/>
        </w:rPr>
        <w:t>das</w:t>
      </w:r>
      <w:r>
        <w:rPr>
          <w:color w:val="FF0000"/>
          <w:spacing w:val="22"/>
          <w:w w:val="80"/>
        </w:rPr>
        <w:t> </w:t>
      </w:r>
      <w:r>
        <w:rPr>
          <w:color w:val="FF0000"/>
          <w:w w:val="80"/>
        </w:rPr>
        <w:t>divisórias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padrão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existente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no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CAU/RJ.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As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divisórias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existentes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possuem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módulos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com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cerca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2,50m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10"/>
          <w:w w:val="80"/>
        </w:rPr>
        <w:t> </w:t>
      </w:r>
      <w:r>
        <w:rPr>
          <w:color w:val="FF0000"/>
          <w:w w:val="80"/>
        </w:rPr>
        <w:t>altura</w:t>
      </w:r>
      <w:r>
        <w:rPr>
          <w:color w:val="FF0000"/>
          <w:spacing w:val="12"/>
          <w:w w:val="80"/>
        </w:rPr>
        <w:t> </w:t>
      </w:r>
      <w:r>
        <w:rPr>
          <w:color w:val="FF0000"/>
          <w:w w:val="80"/>
        </w:rPr>
        <w:t>-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coincidindo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com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o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próprio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pé-direito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útil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no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andar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-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sendo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que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alguns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são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inteiramente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vidro.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O remanejamento destas peças exige cuidado e experiência específica para que o forro não seja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0"/>
        </w:rPr>
        <w:t>danificado, bem como as peças propriamente ditas. As divisórias tipo naval (35mm) são mais leves e as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peças, menores, principalmente as de vidro que, normalmente, possuem a dimensão de uma janela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2"/>
          <w:w w:val="85"/>
        </w:rPr>
        <w:t>comum. </w:t>
      </w:r>
      <w:r>
        <w:rPr>
          <w:color w:val="FF0000"/>
          <w:spacing w:val="-1"/>
          <w:w w:val="85"/>
        </w:rPr>
        <w:t>Ademais, o padrão das divisórias existentes no CAU/RJ possui sistema de encaixe distinto das</w:t>
      </w:r>
      <w:r>
        <w:rPr>
          <w:color w:val="FF0000"/>
          <w:spacing w:val="-49"/>
          <w:w w:val="85"/>
        </w:rPr>
        <w:t> </w:t>
      </w:r>
      <w:r>
        <w:rPr>
          <w:color w:val="FF0000"/>
          <w:spacing w:val="-1"/>
          <w:w w:val="85"/>
        </w:rPr>
        <w:t>divisórias tipo naval (35mm), que também exige </w:t>
      </w:r>
      <w:r>
        <w:rPr>
          <w:color w:val="FF0000"/>
          <w:w w:val="85"/>
        </w:rPr>
        <w:t>experiência específica para manuseio e instalação. No</w:t>
      </w:r>
      <w:r>
        <w:rPr>
          <w:color w:val="FF0000"/>
          <w:spacing w:val="-49"/>
          <w:w w:val="85"/>
        </w:rPr>
        <w:t> </w:t>
      </w:r>
      <w:r>
        <w:rPr>
          <w:color w:val="FF0000"/>
          <w:spacing w:val="-1"/>
          <w:w w:val="85"/>
        </w:rPr>
        <w:t>padrão existente, os módulos de vedação podem ser remanejados sem necessariamente ter que retirar</w:t>
      </w:r>
      <w:r>
        <w:rPr>
          <w:color w:val="FF0000"/>
          <w:spacing w:val="-49"/>
          <w:w w:val="85"/>
        </w:rPr>
        <w:t> </w:t>
      </w:r>
      <w:r>
        <w:rPr>
          <w:color w:val="FF0000"/>
          <w:w w:val="80"/>
        </w:rPr>
        <w:t>os montantes verticais, devido ao sistema de encaixe mencionado, enquanto as divisórias tipo naval não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permitem esta facilidade. Além disso, os módulos do padrão existente são compostos por duas peças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distintas de vedação, enquanto as divisórias naval possuem peça de vedação única. Pelo exposto,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conclui-se que o atestado de capacidade técnica objeto do questionamento não atende aos requisitos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necessários que permitam ao CAU/RJ se certificar quanto à capacidade do proponente em executar o</w:t>
      </w:r>
      <w:r>
        <w:rPr>
          <w:color w:val="FF0000"/>
          <w:spacing w:val="-49"/>
          <w:w w:val="85"/>
        </w:rPr>
        <w:t> </w:t>
      </w:r>
      <w:r>
        <w:rPr>
          <w:color w:val="FF0000"/>
          <w:w w:val="90"/>
        </w:rPr>
        <w:t>serviço</w:t>
      </w:r>
      <w:r>
        <w:rPr>
          <w:color w:val="FF0000"/>
          <w:spacing w:val="-7"/>
          <w:w w:val="90"/>
        </w:rPr>
        <w:t> </w:t>
      </w:r>
      <w:r>
        <w:rPr>
          <w:color w:val="FF0000"/>
          <w:w w:val="90"/>
        </w:rPr>
        <w:t>objeto</w:t>
      </w:r>
      <w:r>
        <w:rPr>
          <w:color w:val="FF0000"/>
          <w:spacing w:val="-7"/>
          <w:w w:val="90"/>
        </w:rPr>
        <w:t> </w:t>
      </w:r>
      <w:r>
        <w:rPr>
          <w:color w:val="FF0000"/>
          <w:w w:val="90"/>
        </w:rPr>
        <w:t>desta</w:t>
      </w:r>
      <w:r>
        <w:rPr>
          <w:color w:val="FF0000"/>
          <w:spacing w:val="-9"/>
          <w:w w:val="90"/>
        </w:rPr>
        <w:t> </w:t>
      </w:r>
      <w:r>
        <w:rPr>
          <w:color w:val="FF0000"/>
          <w:w w:val="90"/>
        </w:rPr>
        <w:t>licitação.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Heading1"/>
        <w:spacing w:line="343" w:lineRule="auto"/>
      </w:pPr>
      <w:r>
        <w:rPr>
          <w:w w:val="80"/>
        </w:rPr>
        <w:t>MARCOS</w:t>
      </w:r>
      <w:r>
        <w:rPr>
          <w:spacing w:val="18"/>
          <w:w w:val="80"/>
        </w:rPr>
        <w:t> </w:t>
      </w:r>
      <w:r>
        <w:rPr>
          <w:w w:val="80"/>
        </w:rPr>
        <w:t>ANDRÉ</w:t>
      </w:r>
      <w:r>
        <w:rPr>
          <w:spacing w:val="19"/>
          <w:w w:val="80"/>
        </w:rPr>
        <w:t> </w:t>
      </w:r>
      <w:r>
        <w:rPr>
          <w:w w:val="80"/>
        </w:rPr>
        <w:t>RIBEIRO</w:t>
      </w:r>
      <w:r>
        <w:rPr>
          <w:spacing w:val="19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spacing w:before="7"/>
        <w:ind w:left="2681" w:right="4229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ragraph">
              <wp:posOffset>888290</wp:posOffset>
            </wp:positionV>
            <wp:extent cx="6479794" cy="43011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2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81" w:right="4274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2" w:right="1695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2021-09-10T11:25:57Z</dcterms:created>
  <dcterms:modified xsi:type="dcterms:W3CDTF">2021-09-10T11:25:57Z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LastSaved">
    <vt:filetime>2021-09-10T00:00:00Z</vt:filetime>
  </property>
</Properties>
</file>