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99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1080769</wp:posOffset>
            </wp:positionH>
            <wp:positionV relativeFrom="page">
              <wp:posOffset>9573466</wp:posOffset>
            </wp:positionV>
            <wp:extent cx="6479794" cy="43011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794" cy="430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749421" cy="70961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421" cy="70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line="448" w:lineRule="auto"/>
        <w:ind w:left="2652"/>
      </w:pPr>
      <w:r>
        <w:rPr/>
        <w:t>CONSELHO DE ARQUITETURA E URBANISMO DO RIO DE JANEIRO - CAU/RJ</w:t>
      </w:r>
      <w:r>
        <w:rPr>
          <w:spacing w:val="-57"/>
        </w:rPr>
        <w:t> </w:t>
      </w:r>
      <w:r>
        <w:rPr/>
        <w:t>TOMADA</w:t>
      </w:r>
      <w:r>
        <w:rPr>
          <w:spacing w:val="-2"/>
        </w:rPr>
        <w:t> </w:t>
      </w:r>
      <w:r>
        <w:rPr/>
        <w:t>DE</w:t>
      </w:r>
      <w:r>
        <w:rPr>
          <w:spacing w:val="2"/>
        </w:rPr>
        <w:t> </w:t>
      </w:r>
      <w:r>
        <w:rPr/>
        <w:t>PREÇOS Nº 01/2016</w:t>
      </w:r>
    </w:p>
    <w:p>
      <w:pPr>
        <w:pStyle w:val="BodyText"/>
        <w:spacing w:before="1"/>
        <w:rPr>
          <w:rFonts w:ascii="Times New Roman"/>
          <w:b/>
        </w:rPr>
      </w:pPr>
    </w:p>
    <w:p>
      <w:pPr>
        <w:pStyle w:val="BodyText"/>
        <w:spacing w:line="237" w:lineRule="auto"/>
        <w:ind w:left="242" w:right="1388"/>
      </w:pPr>
      <w:r>
        <w:rPr>
          <w:rFonts w:ascii="Times New Roman" w:hAnsi="Times New Roman"/>
          <w:b/>
          <w:w w:val="80"/>
        </w:rPr>
        <w:t>OBJETO:</w:t>
      </w:r>
      <w:r>
        <w:rPr>
          <w:rFonts w:ascii="Times New Roman" w:hAnsi="Times New Roman"/>
          <w:b/>
          <w:spacing w:val="37"/>
          <w:w w:val="80"/>
        </w:rPr>
        <w:t> </w:t>
      </w:r>
      <w:r>
        <w:rPr>
          <w:w w:val="80"/>
        </w:rPr>
        <w:t>A</w:t>
      </w:r>
      <w:r>
        <w:rPr>
          <w:spacing w:val="22"/>
          <w:w w:val="80"/>
        </w:rPr>
        <w:t> </w:t>
      </w:r>
      <w:r>
        <w:rPr>
          <w:w w:val="80"/>
        </w:rPr>
        <w:t>presente</w:t>
      </w:r>
      <w:r>
        <w:rPr>
          <w:spacing w:val="23"/>
          <w:w w:val="80"/>
        </w:rPr>
        <w:t> </w:t>
      </w:r>
      <w:r>
        <w:rPr>
          <w:w w:val="80"/>
        </w:rPr>
        <w:t>tomada</w:t>
      </w:r>
      <w:r>
        <w:rPr>
          <w:spacing w:val="22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preços</w:t>
      </w:r>
      <w:r>
        <w:rPr>
          <w:spacing w:val="22"/>
          <w:w w:val="80"/>
        </w:rPr>
        <w:t> </w:t>
      </w:r>
      <w:r>
        <w:rPr>
          <w:w w:val="80"/>
        </w:rPr>
        <w:t>tem</w:t>
      </w:r>
      <w:r>
        <w:rPr>
          <w:spacing w:val="23"/>
          <w:w w:val="80"/>
        </w:rPr>
        <w:t> </w:t>
      </w:r>
      <w:r>
        <w:rPr>
          <w:w w:val="80"/>
        </w:rPr>
        <w:t>por</w:t>
      </w:r>
      <w:r>
        <w:rPr>
          <w:spacing w:val="25"/>
          <w:w w:val="80"/>
        </w:rPr>
        <w:t> </w:t>
      </w:r>
      <w:r>
        <w:rPr>
          <w:w w:val="80"/>
        </w:rPr>
        <w:t>objeto</w:t>
      </w:r>
      <w:r>
        <w:rPr>
          <w:spacing w:val="25"/>
          <w:w w:val="80"/>
        </w:rPr>
        <w:t> </w:t>
      </w:r>
      <w:r>
        <w:rPr>
          <w:w w:val="80"/>
        </w:rPr>
        <w:t>a</w:t>
      </w:r>
      <w:r>
        <w:rPr>
          <w:spacing w:val="26"/>
          <w:w w:val="80"/>
        </w:rPr>
        <w:t> </w:t>
      </w:r>
      <w:r>
        <w:rPr>
          <w:w w:val="80"/>
        </w:rPr>
        <w:t>contratação</w:t>
      </w:r>
      <w:r>
        <w:rPr>
          <w:spacing w:val="25"/>
          <w:w w:val="80"/>
        </w:rPr>
        <w:t> </w:t>
      </w:r>
      <w:r>
        <w:rPr>
          <w:w w:val="80"/>
        </w:rPr>
        <w:t>de</w:t>
      </w:r>
      <w:r>
        <w:rPr>
          <w:spacing w:val="24"/>
          <w:w w:val="80"/>
        </w:rPr>
        <w:t> </w:t>
      </w:r>
      <w:r>
        <w:rPr>
          <w:w w:val="80"/>
        </w:rPr>
        <w:t>pessoa</w:t>
      </w:r>
      <w:r>
        <w:rPr>
          <w:spacing w:val="25"/>
          <w:w w:val="80"/>
        </w:rPr>
        <w:t> </w:t>
      </w:r>
      <w:r>
        <w:rPr>
          <w:w w:val="80"/>
        </w:rPr>
        <w:t>jurídica</w:t>
      </w:r>
      <w:r>
        <w:rPr>
          <w:spacing w:val="25"/>
          <w:w w:val="80"/>
        </w:rPr>
        <w:t> </w:t>
      </w:r>
      <w:r>
        <w:rPr>
          <w:w w:val="80"/>
        </w:rPr>
        <w:t>para</w:t>
      </w:r>
      <w:r>
        <w:rPr>
          <w:spacing w:val="1"/>
          <w:w w:val="80"/>
        </w:rPr>
        <w:t> </w:t>
      </w:r>
      <w:r>
        <w:rPr>
          <w:w w:val="80"/>
        </w:rPr>
        <w:t>prestação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serviços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Assessoria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Comunicação</w:t>
      </w:r>
      <w:r>
        <w:rPr>
          <w:spacing w:val="-1"/>
          <w:w w:val="80"/>
        </w:rPr>
        <w:t> </w:t>
      </w:r>
      <w:r>
        <w:rPr>
          <w:w w:val="80"/>
        </w:rPr>
        <w:t>Integrada.</w:t>
      </w:r>
    </w:p>
    <w:p>
      <w:pPr>
        <w:pStyle w:val="BodyText"/>
        <w:rPr>
          <w:sz w:val="28"/>
        </w:rPr>
      </w:pPr>
    </w:p>
    <w:p>
      <w:pPr>
        <w:pStyle w:val="BodyText"/>
        <w:spacing w:before="194"/>
        <w:ind w:left="242" w:right="1467"/>
      </w:pPr>
      <w:r>
        <w:rPr>
          <w:w w:val="80"/>
        </w:rPr>
        <w:t>Em</w:t>
      </w:r>
      <w:r>
        <w:rPr>
          <w:spacing w:val="28"/>
          <w:w w:val="80"/>
        </w:rPr>
        <w:t> </w:t>
      </w:r>
      <w:r>
        <w:rPr>
          <w:w w:val="80"/>
        </w:rPr>
        <w:t>resposta</w:t>
      </w:r>
      <w:r>
        <w:rPr>
          <w:spacing w:val="30"/>
          <w:w w:val="80"/>
        </w:rPr>
        <w:t> </w:t>
      </w:r>
      <w:r>
        <w:rPr>
          <w:w w:val="80"/>
        </w:rPr>
        <w:t>ao</w:t>
      </w:r>
      <w:r>
        <w:rPr>
          <w:spacing w:val="30"/>
          <w:w w:val="80"/>
        </w:rPr>
        <w:t> </w:t>
      </w:r>
      <w:r>
        <w:rPr>
          <w:w w:val="80"/>
        </w:rPr>
        <w:t>questionamento</w:t>
      </w:r>
      <w:r>
        <w:rPr>
          <w:spacing w:val="28"/>
          <w:w w:val="80"/>
        </w:rPr>
        <w:t> </w:t>
      </w:r>
      <w:r>
        <w:rPr>
          <w:w w:val="80"/>
        </w:rPr>
        <w:t>formulado</w:t>
      </w:r>
      <w:r>
        <w:rPr>
          <w:spacing w:val="30"/>
          <w:w w:val="80"/>
        </w:rPr>
        <w:t> </w:t>
      </w:r>
      <w:r>
        <w:rPr>
          <w:w w:val="80"/>
        </w:rPr>
        <w:t>no</w:t>
      </w:r>
      <w:r>
        <w:rPr>
          <w:spacing w:val="30"/>
          <w:w w:val="80"/>
        </w:rPr>
        <w:t> </w:t>
      </w:r>
      <w:r>
        <w:rPr>
          <w:w w:val="80"/>
        </w:rPr>
        <w:t>âmbito</w:t>
      </w:r>
      <w:r>
        <w:rPr>
          <w:spacing w:val="27"/>
          <w:w w:val="80"/>
        </w:rPr>
        <w:t> </w:t>
      </w:r>
      <w:r>
        <w:rPr>
          <w:w w:val="80"/>
        </w:rPr>
        <w:t>da</w:t>
      </w:r>
      <w:r>
        <w:rPr>
          <w:spacing w:val="30"/>
          <w:w w:val="80"/>
        </w:rPr>
        <w:t> </w:t>
      </w:r>
      <w:r>
        <w:rPr>
          <w:w w:val="80"/>
        </w:rPr>
        <w:t>Tomada</w:t>
      </w:r>
      <w:r>
        <w:rPr>
          <w:spacing w:val="30"/>
          <w:w w:val="80"/>
        </w:rPr>
        <w:t> </w:t>
      </w:r>
      <w:r>
        <w:rPr>
          <w:w w:val="80"/>
        </w:rPr>
        <w:t>de</w:t>
      </w:r>
      <w:r>
        <w:rPr>
          <w:spacing w:val="30"/>
          <w:w w:val="80"/>
        </w:rPr>
        <w:t> </w:t>
      </w:r>
      <w:r>
        <w:rPr>
          <w:w w:val="80"/>
        </w:rPr>
        <w:t>Preços</w:t>
      </w:r>
      <w:r>
        <w:rPr>
          <w:spacing w:val="30"/>
          <w:w w:val="80"/>
        </w:rPr>
        <w:t> </w:t>
      </w:r>
      <w:r>
        <w:rPr>
          <w:w w:val="80"/>
        </w:rPr>
        <w:t>nº</w:t>
      </w:r>
      <w:r>
        <w:rPr>
          <w:spacing w:val="24"/>
          <w:w w:val="80"/>
        </w:rPr>
        <w:t> </w:t>
      </w:r>
      <w:r>
        <w:rPr>
          <w:w w:val="80"/>
        </w:rPr>
        <w:t>1/2016,</w:t>
      </w:r>
      <w:r>
        <w:rPr>
          <w:spacing w:val="28"/>
          <w:w w:val="80"/>
        </w:rPr>
        <w:t> </w:t>
      </w:r>
      <w:r>
        <w:rPr>
          <w:w w:val="80"/>
        </w:rPr>
        <w:t>presto-</w:t>
      </w:r>
      <w:r>
        <w:rPr>
          <w:spacing w:val="1"/>
          <w:w w:val="80"/>
        </w:rPr>
        <w:t> </w:t>
      </w:r>
      <w:r>
        <w:rPr>
          <w:w w:val="90"/>
        </w:rPr>
        <w:t>me</w:t>
      </w:r>
      <w:r>
        <w:rPr>
          <w:spacing w:val="-8"/>
          <w:w w:val="90"/>
        </w:rPr>
        <w:t> </w:t>
      </w:r>
      <w:r>
        <w:rPr>
          <w:w w:val="90"/>
        </w:rPr>
        <w:t>a</w:t>
      </w:r>
      <w:r>
        <w:rPr>
          <w:spacing w:val="-8"/>
          <w:w w:val="90"/>
        </w:rPr>
        <w:t> </w:t>
      </w:r>
      <w:r>
        <w:rPr>
          <w:w w:val="90"/>
        </w:rPr>
        <w:t>esclarecer</w:t>
      </w:r>
      <w:r>
        <w:rPr>
          <w:spacing w:val="-8"/>
          <w:w w:val="90"/>
        </w:rPr>
        <w:t> </w:t>
      </w:r>
      <w:r>
        <w:rPr>
          <w:w w:val="90"/>
        </w:rPr>
        <w:t>a</w:t>
      </w:r>
      <w:r>
        <w:rPr>
          <w:spacing w:val="-9"/>
          <w:w w:val="90"/>
        </w:rPr>
        <w:t> </w:t>
      </w:r>
      <w:r>
        <w:rPr>
          <w:w w:val="90"/>
        </w:rPr>
        <w:t>dúvida</w:t>
      </w:r>
      <w:r>
        <w:rPr>
          <w:spacing w:val="-8"/>
          <w:w w:val="90"/>
        </w:rPr>
        <w:t> </w:t>
      </w:r>
      <w:r>
        <w:rPr>
          <w:w w:val="90"/>
        </w:rPr>
        <w:t>enviada:</w:t>
      </w:r>
    </w:p>
    <w:p>
      <w:pPr>
        <w:pStyle w:val="BodyText"/>
        <w:rPr>
          <w:sz w:val="28"/>
        </w:rPr>
      </w:pPr>
    </w:p>
    <w:p>
      <w:pPr>
        <w:pStyle w:val="BodyText"/>
        <w:spacing w:before="192"/>
        <w:ind w:left="242" w:right="1699"/>
        <w:jc w:val="both"/>
      </w:pPr>
      <w:r>
        <w:rPr>
          <w:w w:val="85"/>
        </w:rPr>
        <w:t>PERGUNTA 1 - Gostaria de um esclarecimento sobre a formatação das páginas da proposta</w:t>
      </w:r>
      <w:r>
        <w:rPr>
          <w:spacing w:val="1"/>
          <w:w w:val="85"/>
        </w:rPr>
        <w:t> </w:t>
      </w:r>
      <w:r>
        <w:rPr>
          <w:w w:val="80"/>
        </w:rPr>
        <w:t>técnica. O apêndice IV, quesitos 1, 2 e 3, tratam do limite de páginas para cada item. No entanto,</w:t>
      </w:r>
      <w:r>
        <w:rPr>
          <w:spacing w:val="1"/>
          <w:w w:val="80"/>
        </w:rPr>
        <w:t> </w:t>
      </w:r>
      <w:r>
        <w:rPr>
          <w:w w:val="80"/>
        </w:rPr>
        <w:t>não define fonte a ser usada, tamanho da fonte, espaçamento entre linhas, tamanho do papel e</w:t>
      </w:r>
      <w:r>
        <w:rPr>
          <w:spacing w:val="1"/>
          <w:w w:val="80"/>
        </w:rPr>
        <w:t> </w:t>
      </w:r>
      <w:r>
        <w:rPr>
          <w:w w:val="85"/>
        </w:rPr>
        <w:t>margem das páginas. Existira um padrão para ser seguido para que todos os concorrentes</w:t>
      </w:r>
      <w:r>
        <w:rPr>
          <w:spacing w:val="1"/>
          <w:w w:val="85"/>
        </w:rPr>
        <w:t> </w:t>
      </w:r>
      <w:r>
        <w:rPr>
          <w:w w:val="85"/>
        </w:rPr>
        <w:t>apresentem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mesmo</w:t>
      </w:r>
      <w:r>
        <w:rPr>
          <w:spacing w:val="-4"/>
          <w:w w:val="85"/>
        </w:rPr>
        <w:t> </w:t>
      </w:r>
      <w:r>
        <w:rPr>
          <w:w w:val="85"/>
        </w:rPr>
        <w:t>volume</w:t>
      </w:r>
      <w:r>
        <w:rPr>
          <w:spacing w:val="-4"/>
          <w:w w:val="85"/>
        </w:rPr>
        <w:t> </w:t>
      </w:r>
      <w:r>
        <w:rPr>
          <w:w w:val="85"/>
        </w:rPr>
        <w:t>máximo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texto?</w:t>
      </w:r>
    </w:p>
    <w:p>
      <w:pPr>
        <w:pStyle w:val="BodyText"/>
        <w:rPr>
          <w:sz w:val="28"/>
        </w:rPr>
      </w:pPr>
    </w:p>
    <w:p>
      <w:pPr>
        <w:pStyle w:val="BodyText"/>
        <w:spacing w:before="226"/>
        <w:ind w:left="242"/>
        <w:jc w:val="both"/>
      </w:pPr>
      <w:r>
        <w:rPr>
          <w:color w:val="FF0000"/>
          <w:w w:val="80"/>
        </w:rPr>
        <w:t>O</w:t>
      </w:r>
      <w:r>
        <w:rPr>
          <w:color w:val="FF0000"/>
          <w:spacing w:val="11"/>
          <w:w w:val="80"/>
        </w:rPr>
        <w:t> </w:t>
      </w:r>
      <w:r>
        <w:rPr>
          <w:color w:val="FF0000"/>
          <w:w w:val="80"/>
        </w:rPr>
        <w:t>edital</w:t>
      </w:r>
      <w:r>
        <w:rPr>
          <w:color w:val="FF0000"/>
          <w:spacing w:val="11"/>
          <w:w w:val="80"/>
        </w:rPr>
        <w:t> </w:t>
      </w:r>
      <w:r>
        <w:rPr>
          <w:color w:val="FF0000"/>
          <w:w w:val="80"/>
        </w:rPr>
        <w:t>não</w:t>
      </w:r>
      <w:r>
        <w:rPr>
          <w:color w:val="FF0000"/>
          <w:spacing w:val="12"/>
          <w:w w:val="80"/>
        </w:rPr>
        <w:t> </w:t>
      </w:r>
      <w:r>
        <w:rPr>
          <w:color w:val="FF0000"/>
          <w:w w:val="80"/>
        </w:rPr>
        <w:t>define</w:t>
      </w:r>
      <w:r>
        <w:rPr>
          <w:color w:val="FF0000"/>
          <w:spacing w:val="9"/>
          <w:w w:val="80"/>
        </w:rPr>
        <w:t> </w:t>
      </w:r>
      <w:r>
        <w:rPr>
          <w:color w:val="FF0000"/>
          <w:w w:val="80"/>
        </w:rPr>
        <w:t>padrão.</w:t>
      </w:r>
      <w:r>
        <w:rPr>
          <w:color w:val="FF0000"/>
          <w:spacing w:val="10"/>
          <w:w w:val="80"/>
        </w:rPr>
        <w:t> </w:t>
      </w:r>
      <w:r>
        <w:rPr>
          <w:color w:val="FF0000"/>
          <w:w w:val="80"/>
        </w:rPr>
        <w:t>Poderá,</w:t>
      </w:r>
      <w:r>
        <w:rPr>
          <w:color w:val="FF0000"/>
          <w:spacing w:val="12"/>
          <w:w w:val="80"/>
        </w:rPr>
        <w:t> </w:t>
      </w:r>
      <w:r>
        <w:rPr>
          <w:color w:val="FF0000"/>
          <w:w w:val="80"/>
        </w:rPr>
        <w:t>no</w:t>
      </w:r>
      <w:r>
        <w:rPr>
          <w:color w:val="FF0000"/>
          <w:spacing w:val="11"/>
          <w:w w:val="80"/>
        </w:rPr>
        <w:t> </w:t>
      </w:r>
      <w:r>
        <w:rPr>
          <w:color w:val="FF0000"/>
          <w:w w:val="80"/>
        </w:rPr>
        <w:t>entanto,</w:t>
      </w:r>
      <w:r>
        <w:rPr>
          <w:color w:val="FF0000"/>
          <w:spacing w:val="10"/>
          <w:w w:val="80"/>
        </w:rPr>
        <w:t> </w:t>
      </w:r>
      <w:r>
        <w:rPr>
          <w:color w:val="FF0000"/>
          <w:w w:val="80"/>
        </w:rPr>
        <w:t>que</w:t>
      </w:r>
      <w:r>
        <w:rPr>
          <w:color w:val="FF0000"/>
          <w:spacing w:val="12"/>
          <w:w w:val="80"/>
        </w:rPr>
        <w:t> </w:t>
      </w:r>
      <w:r>
        <w:rPr>
          <w:color w:val="FF0000"/>
          <w:w w:val="80"/>
        </w:rPr>
        <w:t>sejam</w:t>
      </w:r>
      <w:r>
        <w:rPr>
          <w:color w:val="FF0000"/>
          <w:spacing w:val="10"/>
          <w:w w:val="80"/>
        </w:rPr>
        <w:t> </w:t>
      </w:r>
      <w:r>
        <w:rPr>
          <w:color w:val="FF0000"/>
          <w:w w:val="80"/>
        </w:rPr>
        <w:t>utilizadas</w:t>
      </w:r>
      <w:r>
        <w:rPr>
          <w:color w:val="FF0000"/>
          <w:spacing w:val="9"/>
          <w:w w:val="80"/>
        </w:rPr>
        <w:t> </w:t>
      </w:r>
      <w:r>
        <w:rPr>
          <w:color w:val="FF0000"/>
          <w:w w:val="80"/>
        </w:rPr>
        <w:t>normas</w:t>
      </w:r>
      <w:r>
        <w:rPr>
          <w:color w:val="FF0000"/>
          <w:spacing w:val="9"/>
          <w:w w:val="80"/>
        </w:rPr>
        <w:t> </w:t>
      </w:r>
      <w:r>
        <w:rPr>
          <w:color w:val="FF0000"/>
          <w:w w:val="80"/>
        </w:rPr>
        <w:t>da</w:t>
      </w:r>
      <w:r>
        <w:rPr>
          <w:color w:val="FF0000"/>
          <w:spacing w:val="9"/>
          <w:w w:val="80"/>
        </w:rPr>
        <w:t> </w:t>
      </w:r>
      <w:r>
        <w:rPr>
          <w:color w:val="FF0000"/>
          <w:w w:val="80"/>
        </w:rPr>
        <w:t>ABNT.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spacing w:before="182"/>
        <w:ind w:right="2256" w:firstLine="0"/>
        <w:jc w:val="center"/>
        <w:rPr>
          <w:rFonts w:ascii="Arial" w:hAnsi="Arial"/>
        </w:rPr>
      </w:pPr>
      <w:r>
        <w:rPr>
          <w:rFonts w:ascii="Arial" w:hAnsi="Arial"/>
          <w:w w:val="80"/>
        </w:rPr>
        <w:t>FLÁVIO</w:t>
      </w:r>
      <w:r>
        <w:rPr>
          <w:rFonts w:ascii="Arial" w:hAnsi="Arial"/>
          <w:spacing w:val="16"/>
          <w:w w:val="80"/>
        </w:rPr>
        <w:t> </w:t>
      </w:r>
      <w:r>
        <w:rPr>
          <w:rFonts w:ascii="Arial" w:hAnsi="Arial"/>
          <w:w w:val="80"/>
        </w:rPr>
        <w:t>VIDIGAL</w:t>
      </w:r>
      <w:r>
        <w:rPr>
          <w:rFonts w:ascii="Arial" w:hAnsi="Arial"/>
          <w:spacing w:val="17"/>
          <w:w w:val="80"/>
        </w:rPr>
        <w:t> </w:t>
      </w:r>
      <w:r>
        <w:rPr>
          <w:rFonts w:ascii="Arial" w:hAnsi="Arial"/>
          <w:w w:val="80"/>
        </w:rPr>
        <w:t>DE</w:t>
      </w:r>
      <w:r>
        <w:rPr>
          <w:rFonts w:ascii="Arial" w:hAnsi="Arial"/>
          <w:spacing w:val="17"/>
          <w:w w:val="80"/>
        </w:rPr>
        <w:t> </w:t>
      </w:r>
      <w:r>
        <w:rPr>
          <w:rFonts w:ascii="Arial" w:hAnsi="Arial"/>
          <w:w w:val="80"/>
        </w:rPr>
        <w:t>CARVALHO</w:t>
      </w:r>
      <w:r>
        <w:rPr>
          <w:rFonts w:ascii="Arial" w:hAnsi="Arial"/>
          <w:spacing w:val="17"/>
          <w:w w:val="80"/>
        </w:rPr>
        <w:t> </w:t>
      </w:r>
      <w:r>
        <w:rPr>
          <w:rFonts w:ascii="Arial" w:hAnsi="Arial"/>
          <w:w w:val="80"/>
        </w:rPr>
        <w:t>PEREIRA</w:t>
      </w:r>
    </w:p>
    <w:p>
      <w:pPr>
        <w:spacing w:before="125"/>
        <w:ind w:left="802" w:right="2258" w:firstLine="0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PRESIDENTE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DA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COMISSÃO</w:t>
      </w:r>
      <w:r>
        <w:rPr>
          <w:rFonts w:ascii="Times New Roman" w:hAnsi="Times New Roman"/>
          <w:b/>
          <w:spacing w:val="-4"/>
          <w:sz w:val="22"/>
        </w:rPr>
        <w:t> </w:t>
      </w:r>
      <w:r>
        <w:rPr>
          <w:rFonts w:ascii="Times New Roman" w:hAnsi="Times New Roman"/>
          <w:b/>
          <w:sz w:val="22"/>
        </w:rPr>
        <w:t>PERMANENTE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DE</w:t>
      </w:r>
      <w:r>
        <w:rPr>
          <w:rFonts w:ascii="Times New Roman" w:hAnsi="Times New Roman"/>
          <w:b/>
          <w:spacing w:val="-3"/>
          <w:sz w:val="22"/>
        </w:rPr>
        <w:t> </w:t>
      </w:r>
      <w:r>
        <w:rPr>
          <w:rFonts w:ascii="Times New Roman" w:hAnsi="Times New Roman"/>
          <w:b/>
          <w:sz w:val="22"/>
        </w:rPr>
        <w:t>LICITAÇÃO</w:t>
      </w:r>
      <w:r>
        <w:rPr>
          <w:rFonts w:ascii="Times New Roman" w:hAnsi="Times New Roman"/>
          <w:b/>
          <w:spacing w:val="2"/>
          <w:sz w:val="22"/>
        </w:rPr>
        <w:t> </w:t>
      </w:r>
      <w:r>
        <w:rPr>
          <w:rFonts w:ascii="Times New Roman" w:hAnsi="Times New Roman"/>
          <w:b/>
          <w:sz w:val="22"/>
        </w:rPr>
        <w:t>–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z w:val="22"/>
        </w:rPr>
        <w:t>CAU/RJ</w:t>
      </w:r>
    </w:p>
    <w:sectPr>
      <w:type w:val="continuous"/>
      <w:pgSz w:w="11910" w:h="16840"/>
      <w:pgMar w:top="800" w:bottom="280" w:left="14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34"/>
      <w:ind w:left="802" w:right="1388" w:hanging="2545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dc:title>ANEXO I</dc:title>
  <dcterms:created xsi:type="dcterms:W3CDTF">2021-09-15T15:00:05Z</dcterms:created>
  <dcterms:modified xsi:type="dcterms:W3CDTF">2021-09-15T15:00:05Z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