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2" w:lineRule="exact"/>
      </w:pPr>
      <w:r>
        <w:rPr/>
        <w:t>PROCESSO ADMINISTRATIVO: 2017-5-0077</w:t>
      </w:r>
    </w:p>
    <w:p>
      <w:pPr>
        <w:spacing w:before="0"/>
        <w:ind w:left="241" w:right="0" w:firstLine="0"/>
        <w:jc w:val="left"/>
        <w:rPr>
          <w:b/>
          <w:sz w:val="24"/>
        </w:rPr>
      </w:pPr>
      <w:r>
        <w:rPr>
          <w:b/>
          <w:sz w:val="24"/>
        </w:rPr>
        <w:t>TERMO ADITIVO: 02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4"/>
        <w:ind w:left="5197" w:right="389"/>
        <w:jc w:val="both"/>
      </w:pPr>
      <w:r>
        <w:rPr/>
        <w:t>TERMO ADITIVO </w:t>
      </w:r>
      <w:r>
        <w:rPr>
          <w:spacing w:val="-3"/>
        </w:rPr>
        <w:t>AO </w:t>
      </w:r>
      <w:r>
        <w:rPr/>
        <w:t>CONTRATO </w:t>
      </w:r>
      <w:r>
        <w:rPr>
          <w:spacing w:val="-4"/>
        </w:rPr>
        <w:t>QUE </w:t>
      </w:r>
      <w:r>
        <w:rPr/>
        <w:t>ENTRE SI CELEBRAM O CONSELHO DE ARQUITETURA E URBANISMO DO RIO DE JANEIRO - CAU/RJ E  NETWAY TELECOM LTDA.</w:t>
      </w:r>
      <w:r>
        <w:rPr>
          <w:spacing w:val="2"/>
        </w:rPr>
        <w:t> </w:t>
      </w:r>
      <w:r>
        <w:rPr/>
        <w:t>ME.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1"/>
        <w:ind w:left="241" w:right="0" w:firstLine="0"/>
        <w:jc w:val="left"/>
        <w:rPr>
          <w:sz w:val="24"/>
        </w:rPr>
      </w:pPr>
      <w:r>
        <w:rPr>
          <w:b/>
          <w:sz w:val="24"/>
        </w:rPr>
        <w:t>O CONSELHO DE ARQUITETURA E URBANISMO DO RIO DE JANEIRO –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</w:t>
      </w:r>
    </w:p>
    <w:p>
      <w:pPr>
        <w:pStyle w:val="BodyText"/>
        <w:ind w:left="241" w:right="386"/>
        <w:jc w:val="both"/>
      </w:pPr>
      <w:r>
        <w:rPr/>
        <w:t>autarquia federal criada pelo artigo 24 da Lei nº 12.378/2010, inscrito no CNPJ sob o nº 14.892.247/0001-74, situado na Avenida República do Chile, n° 230, 23° andar , Centro, nesta cidade,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 Carteira de Identidade Profissional nº A125962, expedida pelo CAU, e do CPF nº 544.129.787-53</w:t>
      </w:r>
      <w:r>
        <w:rPr/>
        <w:t>, e de outro lado </w:t>
      </w:r>
      <w:r>
        <w:rPr>
          <w:b/>
        </w:rPr>
        <w:t>NETWAY TELECOM LTDA. ME</w:t>
      </w:r>
      <w:r>
        <w:rPr/>
        <w:t>, inscrita no CNPJ sob o nº. 04.842.765/0001-20, estabelecida na Estrada de Jacarepaguá, nº 7655, sala 715, Freguesia, Rio de Janeiro/RJ,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FÁBIO LUIZ OLIVEIRA DO NASCIMENTO</w:t>
      </w:r>
      <w:r>
        <w:rPr/>
        <w:t>, brasileiro, solteiro, empresário, Carteira de identidade nº 09771697-1, expedida pelo IFP, inscrito no CPF sob o nº 042.754.937-02, conforme poderes para representar a empresa na assinatura do termo aditivo conferidos na 7ª Alteração do Contrato Social de fls. 749/753, resolvem firmar o presente termo aditivo ao contrato em epígrafe com fundamento no processo administrativo nº 2017-5-0077, e nos termos da Lei nº 8.666, nº 10.520/2002, e suas alterações, Lei Complementar nº 123/2006 e Decreto 5.450/2005,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ind w:left="100"/>
      </w:pPr>
      <w:r>
        <w:rPr/>
        <w:t>CLÁUSULA PRIMEIRA: DO OBJETO</w:t>
      </w:r>
    </w:p>
    <w:p>
      <w:pPr>
        <w:pStyle w:val="BodyText"/>
        <w:tabs>
          <w:tab w:pos="949" w:val="left" w:leader="none"/>
        </w:tabs>
        <w:spacing w:before="120"/>
        <w:ind w:left="100" w:right="389"/>
      </w:pPr>
      <w:r>
        <w:rPr>
          <w:b/>
        </w:rPr>
        <w:t>1.1</w:t>
        <w:tab/>
      </w:r>
      <w:r>
        <w:rPr/>
        <w:t>O presente Termo Aditivo tem por objetivo prorrogar a vigência do contrato administrativo celebrado entre as partes na data de 13 de junho de</w:t>
      </w:r>
      <w:r>
        <w:rPr>
          <w:spacing w:val="-6"/>
        </w:rPr>
        <w:t> </w:t>
      </w:r>
      <w:r>
        <w:rPr/>
        <w:t>2017.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391" w:right="57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60" w:right="460"/>
          <w:pgNumType w:start="1"/>
        </w:sectPr>
      </w:pPr>
    </w:p>
    <w:p>
      <w:pPr>
        <w:pStyle w:val="Heading1"/>
        <w:spacing w:line="272" w:lineRule="exact"/>
        <w:ind w:left="100"/>
      </w:pPr>
      <w:r>
        <w:rPr/>
        <w:t>CLÁUSULA SEGUNDA: DA VIGÊNCIA</w:t>
      </w:r>
    </w:p>
    <w:p>
      <w:pPr>
        <w:pStyle w:val="BodyText"/>
        <w:spacing w:before="120"/>
        <w:ind w:left="100" w:right="386"/>
        <w:jc w:val="both"/>
      </w:pPr>
      <w:r>
        <w:rPr>
          <w:b/>
        </w:rPr>
        <w:t>2.1. </w:t>
      </w:r>
      <w:r>
        <w:rPr/>
        <w:t>A vigência deste Termo Aditivo é de 12 (doze) meses, contados a partir de 13 de junho de 2019,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100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120" w:after="0"/>
        <w:ind w:left="100" w:right="386" w:firstLine="0"/>
        <w:jc w:val="both"/>
        <w:rPr>
          <w:sz w:val="24"/>
        </w:rPr>
      </w:pPr>
      <w:r>
        <w:rPr>
          <w:sz w:val="24"/>
        </w:rPr>
        <w:t>Dá-se ao presente Termo Aditivo o valor total estimado de R$ </w:t>
      </w:r>
      <w:r>
        <w:rPr>
          <w:b/>
          <w:sz w:val="24"/>
        </w:rPr>
        <w:t>12.459,96 </w:t>
      </w:r>
      <w:r>
        <w:rPr>
          <w:sz w:val="24"/>
        </w:rPr>
        <w:t>(doze mil, quatrocentos e cinquenta e nove reais e noventa e seis centavos), conforme descrito a seguir: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2895"/>
        <w:gridCol w:w="1844"/>
        <w:gridCol w:w="1808"/>
        <w:gridCol w:w="1832"/>
      </w:tblGrid>
      <w:tr>
        <w:trPr>
          <w:trHeight w:val="666" w:hRule="atLeast"/>
        </w:trPr>
        <w:tc>
          <w:tcPr>
            <w:tcW w:w="9553" w:type="dxa"/>
            <w:gridSpan w:val="5"/>
            <w:shd w:val="clear" w:color="auto" w:fill="F2F2F2"/>
          </w:tcPr>
          <w:p>
            <w:pPr>
              <w:pStyle w:val="TableParagraph"/>
              <w:ind w:left="1820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Internet Banda Larga Dedicada 20 Mbps</w:t>
            </w:r>
          </w:p>
        </w:tc>
      </w:tr>
      <w:tr>
        <w:trPr>
          <w:trHeight w:val="791" w:hRule="atLeast"/>
        </w:trPr>
        <w:tc>
          <w:tcPr>
            <w:tcW w:w="1174" w:type="dxa"/>
            <w:shd w:val="clear" w:color="auto" w:fill="F2F2F2"/>
          </w:tcPr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895" w:type="dxa"/>
            <w:shd w:val="clear" w:color="auto" w:fill="F2F2F2"/>
          </w:tcPr>
          <w:p>
            <w:pPr>
              <w:pStyle w:val="TableParagraph"/>
              <w:spacing w:line="240" w:lineRule="auto" w:before="134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844" w:type="dxa"/>
            <w:shd w:val="clear" w:color="auto" w:fill="F2F2F2"/>
          </w:tcPr>
          <w:p>
            <w:pPr>
              <w:pStyle w:val="TableParagraph"/>
              <w:spacing w:line="240" w:lineRule="auto"/>
              <w:ind w:left="512" w:right="273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Assinatura Mensal</w:t>
            </w:r>
          </w:p>
        </w:tc>
        <w:tc>
          <w:tcPr>
            <w:tcW w:w="1808" w:type="dxa"/>
            <w:shd w:val="clear" w:color="auto" w:fill="F2F2F2"/>
          </w:tcPr>
          <w:p>
            <w:pPr>
              <w:pStyle w:val="TableParagraph"/>
              <w:spacing w:line="240" w:lineRule="auto"/>
              <w:ind w:left="566" w:right="257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Assinatura Anual</w:t>
            </w:r>
          </w:p>
        </w:tc>
        <w:tc>
          <w:tcPr>
            <w:tcW w:w="1832" w:type="dxa"/>
            <w:shd w:val="clear" w:color="auto" w:fill="F2F2F2"/>
          </w:tcPr>
          <w:p>
            <w:pPr>
              <w:pStyle w:val="TableParagraph"/>
              <w:spacing w:line="240" w:lineRule="auto"/>
              <w:ind w:left="633" w:right="222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Valor Anual Final</w:t>
            </w:r>
          </w:p>
        </w:tc>
      </w:tr>
      <w:tr>
        <w:trPr>
          <w:trHeight w:val="515" w:hRule="atLeast"/>
        </w:trPr>
        <w:tc>
          <w:tcPr>
            <w:tcW w:w="1174" w:type="dxa"/>
          </w:tcPr>
          <w:p>
            <w:pPr>
              <w:pStyle w:val="TableParagraph"/>
              <w:ind w:left="0"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R$ 1.035,33</w:t>
            </w:r>
          </w:p>
        </w:tc>
        <w:tc>
          <w:tcPr>
            <w:tcW w:w="1808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R$ 12.423,96</w:t>
            </w:r>
          </w:p>
        </w:tc>
        <w:tc>
          <w:tcPr>
            <w:tcW w:w="1832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R$ 12.423,96</w:t>
            </w:r>
          </w:p>
        </w:tc>
      </w:tr>
      <w:tr>
        <w:trPr>
          <w:trHeight w:val="515" w:hRule="atLeast"/>
        </w:trPr>
        <w:tc>
          <w:tcPr>
            <w:tcW w:w="1174" w:type="dxa"/>
          </w:tcPr>
          <w:p>
            <w:pPr>
              <w:pStyle w:val="TableParagraph"/>
              <w:ind w:left="0"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Aluguel IP´s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R$ 3,00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R$ 36,00</w:t>
            </w:r>
          </w:p>
        </w:tc>
        <w:tc>
          <w:tcPr>
            <w:tcW w:w="183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R$ 36,00</w:t>
            </w:r>
          </w:p>
        </w:tc>
      </w:tr>
      <w:tr>
        <w:trPr>
          <w:trHeight w:val="518" w:hRule="atLeast"/>
        </w:trPr>
        <w:tc>
          <w:tcPr>
            <w:tcW w:w="7721" w:type="dxa"/>
            <w:gridSpan w:val="4"/>
          </w:tcPr>
          <w:p>
            <w:pPr>
              <w:pStyle w:val="TableParagraph"/>
              <w:spacing w:line="274" w:lineRule="exact"/>
              <w:ind w:left="2875" w:right="2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GLOBAL</w:t>
            </w:r>
          </w:p>
        </w:tc>
        <w:tc>
          <w:tcPr>
            <w:tcW w:w="1832" w:type="dxa"/>
          </w:tcPr>
          <w:p>
            <w:pPr>
              <w:pStyle w:val="TableParagraph"/>
              <w:spacing w:line="274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R$ 12.459,96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40" w:lineRule="auto" w:before="93" w:after="0"/>
        <w:ind w:left="256" w:right="100" w:firstLine="0"/>
        <w:jc w:val="both"/>
        <w:rPr>
          <w:sz w:val="24"/>
        </w:rPr>
      </w:pPr>
      <w:r>
        <w:rPr>
          <w:sz w:val="24"/>
        </w:rPr>
        <w:t>O Contratante pagará à Contratada o valor mensal de R$ 1.038,33 (um mil, trinta e oito reais e trinta e três centavos), perfazendo um valor total de 12.459,96 (doze mil, quatrocentos e cinquenta e nove reais e noventa e seis centavos), referente à prestação dos serviços de assinatura e aluguel de IP`s, incluso todos os custos e despesas, tais como e sem se limitar a: custos diretos e indiretos, tributos incidentes, lucros e outros necessários ao cumprimento integral do objeto deste Contrato, de acordo com as Condições de Pagamento estabelecidas na Cláusula Quarta do</w:t>
      </w:r>
      <w:r>
        <w:rPr>
          <w:spacing w:val="-8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2"/>
      </w:pPr>
      <w:r>
        <w:rPr/>
        <w:t>CLÁUSULA QUARTA: DA DOTAÇÃO ORÇAMENTÁRIA</w:t>
      </w:r>
    </w:p>
    <w:p>
      <w:pPr>
        <w:pStyle w:val="BodyText"/>
        <w:spacing w:before="120"/>
        <w:ind w:left="241" w:right="387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6.2.2.1.1.01.04.04.031, identificada pela rubrica Serviços de Internet, destinada ao CAU/RJ para o corrente exercício de 2019.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QUINTA – DA RATIFICAÇÃO</w:t>
      </w:r>
    </w:p>
    <w:p>
      <w:pPr>
        <w:pStyle w:val="BodyText"/>
        <w:spacing w:before="120"/>
        <w:ind w:left="241" w:right="388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13 de junho de 2017, permanecendo válidas e inalteradas as</w:t>
      </w:r>
      <w:r>
        <w:rPr>
          <w:spacing w:val="52"/>
        </w:rPr>
        <w:t> </w:t>
      </w:r>
      <w:r>
        <w:rPr/>
        <w:t>não</w:t>
      </w:r>
    </w:p>
    <w:p>
      <w:pPr>
        <w:spacing w:before="148"/>
        <w:ind w:left="391" w:right="57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460"/>
        </w:sectPr>
      </w:pPr>
    </w:p>
    <w:p>
      <w:pPr>
        <w:pStyle w:val="BodyText"/>
        <w:spacing w:line="272" w:lineRule="exact"/>
        <w:ind w:left="241"/>
        <w:jc w:val="both"/>
      </w:pPr>
      <w:r>
        <w:rPr/>
        <w:t>expressamente modificadas por este Termo Aditivo.</w:t>
      </w:r>
    </w:p>
    <w:p>
      <w:pPr>
        <w:pStyle w:val="BodyText"/>
        <w:spacing w:before="120"/>
        <w:ind w:left="241" w:right="38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16" w:val="left" w:leader="none"/>
          <w:tab w:pos="3215" w:val="left" w:leader="none"/>
        </w:tabs>
        <w:spacing w:before="120"/>
        <w:ind w:right="14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0" w:right="148"/>
        <w:jc w:val="center"/>
      </w:pPr>
      <w:r>
        <w:rPr/>
        <w:t>Conselho de Arquitetura e Urbanismo do Rio de Janeiro – CAU/RJ</w:t>
      </w:r>
    </w:p>
    <w:p>
      <w:pPr>
        <w:pStyle w:val="BodyText"/>
        <w:ind w:left="3088" w:right="3239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3160" w:right="3309"/>
        <w:jc w:val="center"/>
      </w:pPr>
      <w:r>
        <w:rPr/>
        <w:t>NETWAY TELECOM LTDA. ME</w:t>
      </w:r>
    </w:p>
    <w:p>
      <w:pPr>
        <w:pStyle w:val="BodyText"/>
        <w:ind w:left="3088" w:right="3240"/>
        <w:jc w:val="center"/>
      </w:pPr>
      <w:r>
        <w:rPr/>
        <w:t>Fábio Luiz Oliveira do Nascimento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85.080002pt;margin-top:10.974268pt;width:200.25pt;height:.1pt;mso-position-horizontal-relative:page;mso-position-vertical-relative:paragraph;z-index:-15728640;mso-wrap-distance-left:0;mso-wrap-distance-right:0" coordorigin="1702,219" coordsize="4005,0" path="m1702,219l2369,219m2372,219l3838,219m3841,219l4771,219m4774,219l5706,219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0.974268pt;width:200.15pt;height:.1pt;mso-position-horizontal-relative:page;mso-position-vertical-relative:paragraph;z-index:-15728128;mso-wrap-distance-left:0;mso-wrap-distance-right:0" coordorigin="6867,219" coordsize="4003,0" path="m6867,219l7665,219m7668,219l8733,219m8737,219l10869,219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40" w:val="left" w:leader="none"/>
        </w:tabs>
        <w:spacing w:line="250" w:lineRule="exact"/>
        <w:ind w:left="241"/>
      </w:pPr>
      <w:r>
        <w:rPr/>
        <w:t>Testemunha:</w:t>
        <w:tab/>
        <w:t>Testemunha:</w:t>
      </w:r>
    </w:p>
    <w:p>
      <w:pPr>
        <w:pStyle w:val="BodyText"/>
        <w:tabs>
          <w:tab w:pos="5256" w:val="left" w:leader="none"/>
        </w:tabs>
        <w:ind w:left="24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1"/>
        <w:ind w:left="391" w:right="578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>
      <w:pgSz w:w="11910" w:h="16840"/>
      <w:pgMar w:header="708" w:footer="747" w:top="2220" w:bottom="94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31552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0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5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4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0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4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100" w:right="10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1" w:lineRule="exact"/>
      <w:ind w:left="68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02 - 2017-5-0077 - ProrrogaÃ§Ã£o - Internet Dedicada de 20 Mb</dc:title>
  <dcterms:created xsi:type="dcterms:W3CDTF">2021-08-19T19:41:05Z</dcterms:created>
  <dcterms:modified xsi:type="dcterms:W3CDTF">2021-08-19T19:41:05Z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2021-08-19T00:00:00Z</vt:filetime>
  </property>
</Properties>
</file>