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Heading1"/>
        <w:spacing w:before="92"/>
        <w:ind w:right="4198"/>
      </w:pPr>
      <w:r>
        <w:rPr/>
        <w:t>PROCESSO ADMINISTRATIVO Nº 2018-5-0317 CONTRATO: 010/2018</w:t>
      </w: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TERMO ADITIVO: 002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17"/>
        <w:ind w:left="5205" w:right="103"/>
        <w:jc w:val="both"/>
      </w:pPr>
      <w:r>
        <w:rPr/>
        <w:t>TERMO ADITIVO AO CONTRATO DE FORNECIMENTO DE LICENÇA ANUAL DO PACOTE </w:t>
      </w:r>
      <w:r>
        <w:rPr>
          <w:i/>
        </w:rPr>
        <w:t>ADOBE </w:t>
      </w:r>
      <w:r>
        <w:rPr>
          <w:i/>
        </w:rPr>
        <w:t>CREATIVE CLOUD (CC) FOR TEAMS </w:t>
      </w:r>
      <w:r>
        <w:rPr/>
        <w:t>QUE ENTRE SI CELEBRAM O CONSELHO DE ARQUITETURA E URBANISMO DO RIO DE JANEIRO – CAU/RJ E BUYSOFT DO BRASIL LTDA.</w:t>
      </w:r>
    </w:p>
    <w:p>
      <w:pPr>
        <w:pStyle w:val="BodyText"/>
        <w:rPr>
          <w:b/>
          <w:sz w:val="26"/>
        </w:rPr>
      </w:pPr>
    </w:p>
    <w:p>
      <w:pPr>
        <w:spacing w:before="218"/>
        <w:ind w:left="102" w:right="0" w:firstLine="0"/>
        <w:jc w:val="left"/>
        <w:rPr>
          <w:sz w:val="24"/>
        </w:rPr>
      </w:pPr>
      <w:r>
        <w:rPr>
          <w:sz w:val="24"/>
        </w:rPr>
        <w:t>O </w:t>
      </w:r>
      <w:r>
        <w:rPr>
          <w:b/>
          <w:sz w:val="24"/>
        </w:rPr>
        <w:t>CONSELHO DE ARQUITETURA E URBANISMO DO RIO DE JANEIRO –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CAU/RJ</w:t>
      </w:r>
      <w:r>
        <w:rPr>
          <w:sz w:val="24"/>
        </w:rPr>
        <w:t>,</w:t>
      </w:r>
    </w:p>
    <w:p>
      <w:pPr>
        <w:pStyle w:val="BodyText"/>
        <w:ind w:left="102" w:right="102"/>
        <w:jc w:val="both"/>
      </w:pPr>
      <w:r>
        <w:rPr/>
        <w:t>autarquia federal criada pelo artigo 24 da Lei nº 12.378/2010, inscrito no CNPJ sob o nº 14.892.247/0001-74, situado na Avenida República do Chile, </w:t>
      </w:r>
      <w:r>
        <w:rPr>
          <w:spacing w:val="2"/>
        </w:rPr>
        <w:t>nº </w:t>
      </w:r>
      <w:r>
        <w:rPr/>
        <w:t>230, 23º andar, Centro, Rio de Janeiro/RJ,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JEFERSON ROSELO MOTA SALAZAR</w:t>
      </w:r>
      <w:r>
        <w:rPr/>
        <w:t>, </w:t>
      </w:r>
      <w:r>
        <w:rPr>
          <w:color w:val="202020"/>
        </w:rPr>
        <w:t>brasileiro, solteiro, arquiteto e urbanista, portador da Carteira de Identidade Profissional nº A125962, expedida pelo CAU, e do CPF nº 544.129.787-53</w:t>
      </w:r>
      <w:r>
        <w:rPr/>
        <w:t>, e de outro </w:t>
      </w:r>
      <w:r>
        <w:rPr>
          <w:b/>
        </w:rPr>
        <w:t>BUYSOFT DO BRASIL LTDA., </w:t>
      </w:r>
      <w:r>
        <w:rPr/>
        <w:t>inscrita no CNPJ sob o nº. 10.242.721/0001-61, estabelecida na Av. Advogado Horácio Raccanello Filho, n° 5145, Edifício Avenida Business Center, sala n° 608, Zona 07, Maringá/PR, doravante denominada </w:t>
      </w:r>
      <w:r>
        <w:rPr>
          <w:b/>
        </w:rPr>
        <w:t>CONTRATADA</w:t>
      </w:r>
      <w:r>
        <w:rPr/>
        <w:t>, neste ato representada por </w:t>
      </w:r>
      <w:r>
        <w:rPr>
          <w:b/>
        </w:rPr>
        <w:t>CLEMILSON ROBERTO CORREIA</w:t>
      </w:r>
      <w:r>
        <w:rPr/>
        <w:t>, brasileiro, casado, empresário, CPF: 025.631.439-00, RG: 6.890.062-0, conforme Instrumento Particular de Alteração Contratual e Consolidação de Sociedade Ltda. (oitava alteração), resolvem firmar o presente</w:t>
      </w:r>
      <w:r>
        <w:rPr>
          <w:spacing w:val="16"/>
        </w:rPr>
        <w:t> </w:t>
      </w:r>
      <w:r>
        <w:rPr>
          <w:b/>
        </w:rPr>
        <w:t>TERMO</w:t>
      </w:r>
      <w:r>
        <w:rPr>
          <w:b/>
          <w:spacing w:val="17"/>
        </w:rPr>
        <w:t> </w:t>
      </w:r>
      <w:r>
        <w:rPr>
          <w:b/>
        </w:rPr>
        <w:t>ADITIVO</w:t>
      </w:r>
      <w:r>
        <w:rPr>
          <w:b/>
          <w:spacing w:val="18"/>
        </w:rPr>
        <w:t> </w:t>
      </w:r>
      <w:r>
        <w:rPr>
          <w:b/>
        </w:rPr>
        <w:t>AO</w:t>
      </w:r>
      <w:r>
        <w:rPr>
          <w:b/>
          <w:spacing w:val="17"/>
        </w:rPr>
        <w:t> </w:t>
      </w:r>
      <w:r>
        <w:rPr>
          <w:b/>
        </w:rPr>
        <w:t>CONTRATO</w:t>
      </w:r>
      <w:r>
        <w:rPr>
          <w:b/>
          <w:spacing w:val="15"/>
        </w:rPr>
        <w:t> </w:t>
      </w:r>
      <w:r>
        <w:rPr>
          <w:b/>
        </w:rPr>
        <w:t>ADMINISTRATIVO</w:t>
      </w:r>
      <w:r>
        <w:rPr>
          <w:b/>
          <w:spacing w:val="16"/>
        </w:rPr>
        <w:t> </w:t>
      </w:r>
      <w:r>
        <w:rPr>
          <w:b/>
        </w:rPr>
        <w:t>EM</w:t>
      </w:r>
      <w:r>
        <w:rPr>
          <w:b/>
          <w:spacing w:val="16"/>
        </w:rPr>
        <w:t> </w:t>
      </w:r>
      <w:r>
        <w:rPr>
          <w:b/>
        </w:rPr>
        <w:t>EPÍGRAFE</w:t>
      </w:r>
      <w:r>
        <w:rPr/>
        <w:t>,</w:t>
      </w:r>
      <w:r>
        <w:rPr>
          <w:spacing w:val="18"/>
        </w:rPr>
        <w:t> </w:t>
      </w:r>
      <w:r>
        <w:rPr/>
        <w:t>com</w:t>
      </w:r>
    </w:p>
    <w:p>
      <w:pPr>
        <w:pStyle w:val="BodyText"/>
        <w:spacing w:before="1"/>
        <w:ind w:left="102" w:right="103"/>
        <w:jc w:val="both"/>
      </w:pPr>
      <w:r>
        <w:rPr/>
        <w:t>fundamento no processo administrativo 2018-5-0317 e com fulcro nas Leis nº 8.666/93 e nº 10.520/2002, Lei Complementar nº 123/2006 e Decreto 5.450/2005, cujas disposições se aplicam a este Termo Aditivo irrestrita e incondicionalmente, mediante as cláusulas e condições</w:t>
      </w:r>
      <w:r>
        <w:rPr>
          <w:spacing w:val="-1"/>
        </w:rPr>
        <w:t> </w:t>
      </w:r>
      <w:r>
        <w:rPr/>
        <w:t>seguintes: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  <w:jc w:val="both"/>
      </w:pPr>
      <w:r>
        <w:rPr/>
        <w:t>CLÁUSULA PRIMEIRA – DO OBJETO</w:t>
      </w:r>
    </w:p>
    <w:p>
      <w:pPr>
        <w:pStyle w:val="BodyText"/>
        <w:tabs>
          <w:tab w:pos="809" w:val="left" w:leader="none"/>
        </w:tabs>
        <w:spacing w:before="120"/>
        <w:ind w:left="102" w:right="105"/>
      </w:pPr>
      <w:r>
        <w:rPr>
          <w:b/>
        </w:rPr>
        <w:t>1.1.</w:t>
        <w:tab/>
      </w:r>
      <w:r>
        <w:rPr/>
        <w:t>O presente Termo Aditivo tem por objetivo prorrogar a vigência do contrato firmado entre as partes na data de 09 de outubro de</w:t>
      </w:r>
      <w:r>
        <w:rPr>
          <w:spacing w:val="-7"/>
        </w:rPr>
        <w:t> </w:t>
      </w:r>
      <w:r>
        <w:rPr/>
        <w:t>2018.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  <w:jc w:val="both"/>
      </w:pPr>
      <w:r>
        <w:rPr/>
        <w:t>CLÁUSULA SEGUNDA – DO PRAZO E DA VIGÊNCIA</w:t>
      </w:r>
    </w:p>
    <w:p>
      <w:pPr>
        <w:pStyle w:val="BodyText"/>
        <w:spacing w:before="120"/>
        <w:ind w:left="102" w:right="104"/>
      </w:pPr>
      <w:r>
        <w:rPr>
          <w:b/>
        </w:rPr>
        <w:t>2.1. </w:t>
      </w:r>
      <w:r>
        <w:rPr/>
        <w:t>O prazo de vigência deste Termo Aditivo é de 12 (doze) meses, contados a partir de 09 de outubro de 2020.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253" w:right="570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line="229" w:lineRule="exact" w:before="0"/>
        <w:ind w:left="25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 w:line="229" w:lineRule="exact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95" w:footer="746" w:top="1960" w:bottom="940" w:left="1600" w:right="740"/>
          <w:pgNumType w:start="1"/>
        </w:sectPr>
      </w:pP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Heading1"/>
        <w:spacing w:before="92"/>
      </w:pPr>
      <w:r>
        <w:rPr/>
        <w:t>CLÁUSULA TERCEIRA: DO VALOR</w:t>
      </w:r>
    </w:p>
    <w:p>
      <w:pPr>
        <w:pStyle w:val="BodyText"/>
        <w:spacing w:before="120"/>
        <w:ind w:left="102" w:right="101"/>
        <w:jc w:val="both"/>
      </w:pPr>
      <w:r>
        <w:rPr>
          <w:b/>
        </w:rPr>
        <w:t>3.1. </w:t>
      </w:r>
      <w:r>
        <w:rPr/>
        <w:t>Dá-se, ao presente Termo Aditivo, o valor total de R$ 4.900,00 (quatro mil e novecentos reais), referente à contratação de Licença anual pacote </w:t>
      </w:r>
      <w:r>
        <w:rPr>
          <w:i/>
        </w:rPr>
        <w:t>Adobe Creative </w:t>
      </w:r>
      <w:r>
        <w:rPr>
          <w:i/>
        </w:rPr>
        <w:t>Cloud (CC) for Teams </w:t>
      </w:r>
      <w:r>
        <w:rPr/>
        <w:t>para atender as necessidades do CAU/RJ, incluso todos os custos e despesas, tais como e sem se limitar a: custos diretos e indiretos, tributos incidentes, lucros e outros necessários ao cumprimento integral do objeto deste instrumento.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</w:pPr>
      <w:r>
        <w:rPr/>
        <w:t>CLÁUSULA QUARTA – DA DOTAÇÃO ORÇAMENTÁRIA</w:t>
      </w:r>
    </w:p>
    <w:p>
      <w:pPr>
        <w:spacing w:before="120"/>
        <w:ind w:left="102" w:right="105" w:firstLine="0"/>
        <w:jc w:val="both"/>
        <w:rPr>
          <w:sz w:val="24"/>
        </w:rPr>
      </w:pPr>
      <w:r>
        <w:rPr>
          <w:b/>
          <w:sz w:val="24"/>
        </w:rPr>
        <w:t>4.1. </w:t>
      </w:r>
      <w:r>
        <w:rPr>
          <w:sz w:val="24"/>
        </w:rPr>
        <w:t>As despesas com a execução do presente Termo Aditivo correrão à conta da dotação orçamentária </w:t>
      </w:r>
      <w:r>
        <w:rPr>
          <w:b/>
          <w:sz w:val="24"/>
        </w:rPr>
        <w:t>n° 6.2.2.1.1.01.04.04.017</w:t>
      </w:r>
      <w:r>
        <w:rPr>
          <w:sz w:val="24"/>
        </w:rPr>
        <w:t>, identificada pela rubrica </w:t>
      </w:r>
      <w:r>
        <w:rPr>
          <w:i/>
          <w:sz w:val="24"/>
        </w:rPr>
        <w:t>Aquisição de </w:t>
      </w:r>
      <w:r>
        <w:rPr>
          <w:i/>
          <w:sz w:val="24"/>
        </w:rPr>
        <w:t>Sistemas/Programas (software)</w:t>
      </w:r>
      <w:r>
        <w:rPr>
          <w:sz w:val="24"/>
        </w:rPr>
        <w:t>, destinada ao CAU-RJ para o exercício de 2020.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</w:pPr>
      <w:r>
        <w:rPr/>
        <w:t>CLÁUSULA QUINTA – DA RATIFICAÇÃO</w:t>
      </w:r>
    </w:p>
    <w:p>
      <w:pPr>
        <w:pStyle w:val="BodyText"/>
        <w:spacing w:before="120"/>
        <w:ind w:left="102" w:right="104"/>
        <w:jc w:val="both"/>
      </w:pPr>
      <w:r>
        <w:rPr>
          <w:b/>
        </w:rPr>
        <w:t>5.1. </w:t>
      </w:r>
      <w:r>
        <w:rPr/>
        <w:t>Ratificam-se todas as demais cláusulas e condições do contrato administrativo celebrado em 09 de outubro de 2018, permanecendo válidas e inalteradas as não expressamente modificadas por este Termo Aditivo.</w:t>
      </w:r>
    </w:p>
    <w:p>
      <w:pPr>
        <w:pStyle w:val="BodyText"/>
        <w:spacing w:before="120"/>
        <w:ind w:left="102" w:right="105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tabs>
          <w:tab w:pos="2143" w:val="left" w:leader="none"/>
          <w:tab w:pos="4543" w:val="left" w:leader="none"/>
        </w:tabs>
        <w:spacing w:before="121"/>
        <w:ind w:right="1"/>
        <w:jc w:val="center"/>
      </w:pP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1"/>
        <w:ind w:left="982" w:right="986"/>
        <w:jc w:val="center"/>
      </w:pPr>
      <w:r>
        <w:rPr/>
        <w:t>Conselho de Arquitetura e Urbanismo do Rio de Janeiro – CAU/RJ</w:t>
      </w:r>
    </w:p>
    <w:p>
      <w:pPr>
        <w:pStyle w:val="BodyText"/>
        <w:ind w:left="3169" w:right="3175"/>
        <w:jc w:val="center"/>
      </w:pPr>
      <w:r>
        <w:rPr/>
        <w:t>Jeferson Roselo Mota Salazar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1"/>
        <w:ind w:left="3364" w:right="3370" w:hanging="1"/>
        <w:jc w:val="center"/>
        <w:rPr>
          <w:sz w:val="24"/>
        </w:rPr>
      </w:pPr>
      <w:r>
        <w:rPr>
          <w:b/>
          <w:sz w:val="24"/>
        </w:rPr>
        <w:t>Buysoft do Brasil LTDA., </w:t>
      </w:r>
      <w:r>
        <w:rPr>
          <w:sz w:val="24"/>
        </w:rPr>
        <w:t>Clemilson Roberto Correia Representante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85.103996pt;margin-top:8.649511pt;width:193.45pt;height:.1pt;mso-position-horizontal-relative:page;mso-position-vertical-relative:paragraph;z-index:-15728640;mso-wrap-distance-left:0;mso-wrap-distance-right:0" coordorigin="1702,173" coordsize="3869,0" path="m1702,173l5570,173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3.390015pt;margin-top:8.649511pt;width:200.05pt;height:.1pt;mso-position-horizontal-relative:page;mso-position-vertical-relative:paragraph;z-index:-15728128;mso-wrap-distance-left:0;mso-wrap-distance-right:0" coordorigin="6868,173" coordsize="4001,0" path="m6868,173l10868,17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04" w:val="left" w:leader="none"/>
        </w:tabs>
        <w:spacing w:line="250" w:lineRule="exact"/>
        <w:ind w:left="102"/>
      </w:pPr>
      <w:r>
        <w:rPr/>
        <w:t>Testemunha:</w:t>
        <w:tab/>
        <w:t>Testemunha:</w:t>
      </w:r>
    </w:p>
    <w:p>
      <w:pPr>
        <w:pStyle w:val="BodyText"/>
        <w:tabs>
          <w:tab w:pos="5111" w:val="left" w:leader="none"/>
        </w:tabs>
        <w:ind w:left="102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91"/>
        <w:ind w:left="253" w:right="570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line="229" w:lineRule="exact" w:before="0"/>
        <w:ind w:left="25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sectPr>
      <w:pgSz w:w="11910" w:h="16840"/>
      <w:pgMar w:header="995" w:footer="746" w:top="1960" w:bottom="9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75744" from="89.25pt,791.149963pt" to="546.75pt,791.149963pt" stroked="true" strokeweight="1.25pt" strokecolor="#376c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64001pt;margin-top:794.484497pt;width:311.4pt;height:13.05pt;mso-position-horizontal-relative:page;mso-position-vertical-relative:page;z-index:-157752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0224">
          <wp:simplePos x="0" y="0"/>
          <wp:positionH relativeFrom="page">
            <wp:posOffset>1117230</wp:posOffset>
          </wp:positionH>
          <wp:positionV relativeFrom="page">
            <wp:posOffset>631864</wp:posOffset>
          </wp:positionV>
          <wp:extent cx="5870132" cy="61976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0132" cy="61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2021-08-10T14:57:48Z</dcterms:created>
  <dcterms:modified xsi:type="dcterms:W3CDTF">2021-08-10T14:57:48Z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2021-08-10T00:00:00Z</vt:filetime>
  </property>
</Properties>
</file>