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0" w:lineRule="exact"/>
      </w:pPr>
      <w:r>
        <w:rPr/>
        <w:t>PROCESSO ADMINISTRATIVO: 2015-5-0581</w:t>
      </w:r>
    </w:p>
    <w:p>
      <w:pPr>
        <w:spacing w:before="2"/>
        <w:ind w:left="241" w:right="0" w:firstLine="0"/>
        <w:jc w:val="left"/>
        <w:rPr>
          <w:b/>
          <w:sz w:val="23"/>
        </w:rPr>
      </w:pPr>
      <w:r>
        <w:rPr>
          <w:b/>
          <w:sz w:val="23"/>
        </w:rPr>
        <w:t>TERMO ADITIVO: 04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Heading1"/>
        <w:spacing w:before="93"/>
        <w:ind w:left="5197" w:right="688"/>
        <w:jc w:val="both"/>
      </w:pPr>
      <w:r>
        <w:rPr/>
        <w:t>TERMO ADITIVO </w:t>
      </w:r>
      <w:r>
        <w:rPr>
          <w:spacing w:val="-3"/>
        </w:rPr>
        <w:t>AO </w:t>
      </w:r>
      <w:r>
        <w:rPr/>
        <w:t>CONTRATO QUE ENTRE SI CELEBRAM O CONSELHO DE ARQUITETURA E URBANISMO </w:t>
      </w:r>
      <w:r>
        <w:rPr>
          <w:spacing w:val="-6"/>
        </w:rPr>
        <w:t>DO </w:t>
      </w:r>
      <w:r>
        <w:rPr/>
        <w:t>RIO DE JANEIRO - CAU/RJ E ALGAR TELECOM</w:t>
      </w:r>
      <w:r>
        <w:rPr>
          <w:spacing w:val="-3"/>
        </w:rPr>
        <w:t> </w:t>
      </w:r>
      <w:r>
        <w:rPr/>
        <w:t>S/A.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3"/>
        </w:rPr>
      </w:pPr>
    </w:p>
    <w:p>
      <w:pPr>
        <w:spacing w:before="0"/>
        <w:ind w:left="241" w:right="0" w:firstLine="0"/>
        <w:jc w:val="both"/>
        <w:rPr>
          <w:sz w:val="23"/>
        </w:rPr>
      </w:pPr>
      <w:r>
        <w:rPr>
          <w:b/>
          <w:sz w:val="23"/>
        </w:rPr>
        <w:t>O CONSELHO DE ARQUITETURA E URBANISMO DO RIO DE JANEIRO – CAU/RJ</w:t>
      </w:r>
      <w:r>
        <w:rPr>
          <w:sz w:val="23"/>
        </w:rPr>
        <w:t>,</w:t>
      </w:r>
    </w:p>
    <w:p>
      <w:pPr>
        <w:spacing w:line="240" w:lineRule="auto" w:before="2"/>
        <w:ind w:left="241" w:right="685" w:firstLine="0"/>
        <w:jc w:val="both"/>
        <w:rPr>
          <w:sz w:val="23"/>
        </w:rPr>
      </w:pPr>
      <w:r>
        <w:rPr>
          <w:sz w:val="23"/>
        </w:rPr>
        <w:t>autarquia federal criada pelo artigo 24 da Lei nº 12.378/2010, inscrito no CNPJ sob o nº 14.892.247/0001-74, situado na </w:t>
      </w:r>
      <w:r>
        <w:rPr>
          <w:sz w:val="24"/>
        </w:rPr>
        <w:t>Avenida República do Chile, n° 230, 23° andar </w:t>
      </w:r>
      <w:r>
        <w:rPr>
          <w:sz w:val="23"/>
        </w:rPr>
        <w:t>, Centro, nesta cidade, doravante denominado </w:t>
      </w:r>
      <w:r>
        <w:rPr>
          <w:b/>
          <w:sz w:val="23"/>
        </w:rPr>
        <w:t>CONTRATANTE</w:t>
      </w:r>
      <w:r>
        <w:rPr>
          <w:sz w:val="23"/>
        </w:rPr>
        <w:t>, representado neste ato por seu Presidente </w:t>
      </w:r>
      <w:r>
        <w:rPr>
          <w:b/>
          <w:sz w:val="24"/>
        </w:rPr>
        <w:t>JEFERSON ROSELO MOTA SALAZAR</w:t>
      </w:r>
      <w:r>
        <w:rPr>
          <w:sz w:val="23"/>
        </w:rPr>
        <w:t>, </w:t>
      </w:r>
      <w:r>
        <w:rPr>
          <w:color w:val="212121"/>
          <w:sz w:val="24"/>
        </w:rPr>
        <w:t>brasileiro, solteiro, arquiteto e urbanista, portador da Carteira de Identidade Profissional nº A125962, expedida pelo CAU, e do CPF nº 544.129.787-53</w:t>
      </w:r>
      <w:r>
        <w:rPr>
          <w:sz w:val="23"/>
        </w:rPr>
        <w:t>, e de outro lado </w:t>
      </w:r>
      <w:r>
        <w:rPr>
          <w:b/>
          <w:sz w:val="23"/>
        </w:rPr>
        <w:t>ALGAR TELECOM S/A</w:t>
      </w:r>
      <w:r>
        <w:rPr>
          <w:sz w:val="23"/>
        </w:rPr>
        <w:t>, inscrita no CNPJ sob o nº. 71.208.516/0001-74, estabelecida na rua José Alves Garcia, nº 415, Bairro Brasil, Uberlândia, Minas Gerais/MG, doravante denominada </w:t>
      </w:r>
      <w:r>
        <w:rPr>
          <w:b/>
          <w:sz w:val="23"/>
        </w:rPr>
        <w:t>CONTRATADA</w:t>
      </w:r>
      <w:r>
        <w:rPr>
          <w:sz w:val="23"/>
        </w:rPr>
        <w:t>, neste ato representada por Renato Lara Nascimento, brasileiro, Gerente Regional, inscrito no CPF sob o nº 025.698.007-16 e no R.G. sob o nº 09.868.838-5, expedida pelo IFP-RJ, e Patrícia Cristiane Junqueira Marques Rodrigues, Analista de Negócios, inscrita no CPF sob o nº 094.762.446-58, e no R.G. sob o nº 15.512.664, expedida pela SSP/MG,  conforme poderes constantes no instrumento de Procuração, resolvem firmar o presente termo aditivo ao contrato em epígrafe com fundamento no processo administrativo nº 2015-5- 0581, e nos termos da Lei nº 8.666 e nº 10.520/2002, e suas alterações, mediante as cláusula e condições</w:t>
      </w:r>
      <w:r>
        <w:rPr>
          <w:spacing w:val="-2"/>
          <w:sz w:val="23"/>
        </w:rPr>
        <w:t> </w:t>
      </w:r>
      <w:r>
        <w:rPr>
          <w:sz w:val="23"/>
        </w:rPr>
        <w:t>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ind w:left="100"/>
      </w:pPr>
      <w:r>
        <w:rPr/>
        <w:t>CLÁUSULA PRIMEIRA: DO OBJETO</w:t>
      </w:r>
    </w:p>
    <w:p>
      <w:pPr>
        <w:pStyle w:val="BodyText"/>
        <w:spacing w:before="122"/>
        <w:ind w:left="100" w:right="687"/>
        <w:jc w:val="both"/>
      </w:pPr>
      <w:r>
        <w:rPr>
          <w:b/>
        </w:rPr>
        <w:t>1.1 </w:t>
      </w:r>
      <w:r>
        <w:rPr/>
        <w:t>O presente Termo Aditivo tem por objetivo prorrogar a vigência do contrato administrativo celebrado entre as partes na data de 17 de fevereiro de</w:t>
      </w:r>
      <w:r>
        <w:rPr>
          <w:spacing w:val="-14"/>
        </w:rPr>
        <w:t> </w:t>
      </w:r>
      <w:r>
        <w:rPr/>
        <w:t>2016.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ind w:left="100"/>
      </w:pPr>
      <w:r>
        <w:rPr/>
        <w:t>CLÁUSULA SEGUNDA: DA VIGÊNCIA</w:t>
      </w:r>
    </w:p>
    <w:p>
      <w:pPr>
        <w:pStyle w:val="BodyText"/>
        <w:spacing w:before="120"/>
        <w:ind w:left="100" w:right="685"/>
        <w:jc w:val="both"/>
      </w:pPr>
      <w:r>
        <w:rPr>
          <w:b/>
        </w:rPr>
        <w:t>2.1. </w:t>
      </w:r>
      <w:r>
        <w:rPr/>
        <w:t>A vigência deste Termo Aditivo é de 12 (doze) meses, contados a partir de 17 de fevereiro de 2019,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391" w:right="60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460" w:right="160"/>
          <w:pgNumType w:start="1"/>
        </w:sectPr>
      </w:pPr>
    </w:p>
    <w:p>
      <w:pPr>
        <w:pStyle w:val="Heading1"/>
        <w:spacing w:line="260" w:lineRule="exact"/>
        <w:ind w:left="100"/>
      </w:pPr>
      <w:r>
        <w:rPr/>
        <w:t>CLÁUSULA TERCEIRA: DO VALOR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0" w:lineRule="auto" w:before="122" w:after="0"/>
        <w:ind w:left="100" w:right="688" w:firstLine="0"/>
        <w:jc w:val="left"/>
        <w:rPr>
          <w:sz w:val="23"/>
        </w:rPr>
      </w:pPr>
      <w:r>
        <w:rPr>
          <w:sz w:val="23"/>
        </w:rPr>
        <w:t>Dá-se ao presente Termo Aditivo o valor total estimado de R$ 8.229,20 (oito mil, duzentos e vinte e nove reais e vinte centavos), conforme descrito a</w:t>
      </w:r>
      <w:r>
        <w:rPr>
          <w:spacing w:val="-7"/>
          <w:sz w:val="23"/>
        </w:rPr>
        <w:t> </w:t>
      </w:r>
      <w:r>
        <w:rPr>
          <w:sz w:val="23"/>
        </w:rPr>
        <w:t>seguir: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40" w:lineRule="auto" w:before="0" w:after="0"/>
        <w:ind w:left="100" w:right="687" w:firstLine="64"/>
        <w:jc w:val="left"/>
        <w:rPr>
          <w:sz w:val="23"/>
        </w:rPr>
      </w:pPr>
      <w:r>
        <w:rPr>
          <w:sz w:val="23"/>
        </w:rPr>
        <w:t>O STFC na Modalidade Local através de Entroncamento Digital observará os valores descritos</w:t>
      </w:r>
      <w:r>
        <w:rPr>
          <w:spacing w:val="-1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428"/>
        <w:gridCol w:w="1639"/>
        <w:gridCol w:w="1509"/>
        <w:gridCol w:w="1432"/>
        <w:gridCol w:w="1425"/>
        <w:gridCol w:w="1466"/>
      </w:tblGrid>
      <w:tr>
        <w:trPr>
          <w:trHeight w:val="1297" w:hRule="atLeast"/>
        </w:trPr>
        <w:tc>
          <w:tcPr>
            <w:tcW w:w="991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2"/>
              <w:ind w:left="199" w:right="1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1428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2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639" w:type="dxa"/>
            <w:shd w:val="clear" w:color="auto" w:fill="D8D8D8"/>
          </w:tcPr>
          <w:p>
            <w:pPr>
              <w:pStyle w:val="TableParagraph"/>
              <w:spacing w:before="115"/>
              <w:ind w:left="139" w:right="130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Mensal Estimada de Minutos (*)</w:t>
            </w:r>
          </w:p>
        </w:tc>
        <w:tc>
          <w:tcPr>
            <w:tcW w:w="1509" w:type="dxa"/>
            <w:shd w:val="clear" w:color="auto" w:fill="D8D8D8"/>
          </w:tcPr>
          <w:p>
            <w:pPr>
              <w:pStyle w:val="TableParagraph"/>
              <w:spacing w:before="115"/>
              <w:ind w:left="76" w:right="62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Anual Estimada de Minutos (*)</w:t>
            </w:r>
          </w:p>
        </w:tc>
        <w:tc>
          <w:tcPr>
            <w:tcW w:w="1432" w:type="dxa"/>
            <w:shd w:val="clear" w:color="auto" w:fill="D8D8D8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339" w:right="181" w:hanging="128"/>
              <w:rPr>
                <w:b/>
                <w:sz w:val="23"/>
              </w:rPr>
            </w:pPr>
            <w:r>
              <w:rPr>
                <w:b/>
                <w:sz w:val="23"/>
              </w:rPr>
              <w:t>Valor por Minuto</w:t>
            </w:r>
          </w:p>
        </w:tc>
        <w:tc>
          <w:tcPr>
            <w:tcW w:w="1425" w:type="dxa"/>
            <w:shd w:val="clear" w:color="auto" w:fill="D8D8D8"/>
          </w:tcPr>
          <w:p>
            <w:pPr>
              <w:pStyle w:val="TableParagraph"/>
              <w:spacing w:before="115"/>
              <w:ind w:left="196" w:right="181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Mensal Estimado (*)</w:t>
            </w:r>
          </w:p>
        </w:tc>
        <w:tc>
          <w:tcPr>
            <w:tcW w:w="1466" w:type="dxa"/>
            <w:shd w:val="clear" w:color="auto" w:fill="D8D8D8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97" w:right="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</w:t>
            </w:r>
            <w:r>
              <w:rPr>
                <w:b/>
                <w:spacing w:val="-5"/>
                <w:sz w:val="23"/>
              </w:rPr>
              <w:t>Anual </w:t>
            </w:r>
            <w:r>
              <w:rPr>
                <w:b/>
                <w:sz w:val="23"/>
              </w:rPr>
              <w:t>Estimado (*)</w:t>
            </w:r>
          </w:p>
        </w:tc>
      </w:tr>
      <w:tr>
        <w:trPr>
          <w:trHeight w:val="1562" w:hRule="atLeast"/>
        </w:trPr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1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7"/>
              <w:ind w:left="81" w:right="70" w:firstLine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Local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522"/>
              <w:jc w:val="right"/>
              <w:rPr>
                <w:sz w:val="23"/>
              </w:rPr>
            </w:pPr>
            <w:r>
              <w:rPr>
                <w:sz w:val="23"/>
              </w:rPr>
              <w:t>1.500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92"/>
              <w:jc w:val="right"/>
              <w:rPr>
                <w:sz w:val="23"/>
              </w:rPr>
            </w:pPr>
            <w:r>
              <w:rPr>
                <w:sz w:val="23"/>
              </w:rPr>
              <w:t>18.000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R$ 0,05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R$ 75,00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R$ 900,00</w:t>
            </w:r>
          </w:p>
        </w:tc>
      </w:tr>
      <w:tr>
        <w:trPr>
          <w:trHeight w:val="1825" w:hRule="atLeast"/>
        </w:trPr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7"/>
              <w:ind w:left="105" w:right="98" w:firstLine="5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na modalidade Local (VC1)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right="522"/>
              <w:jc w:val="right"/>
              <w:rPr>
                <w:sz w:val="23"/>
              </w:rPr>
            </w:pPr>
            <w:r>
              <w:rPr>
                <w:sz w:val="23"/>
              </w:rPr>
              <w:t>1.000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right="392"/>
              <w:jc w:val="right"/>
              <w:rPr>
                <w:sz w:val="23"/>
              </w:rPr>
            </w:pPr>
            <w:r>
              <w:rPr>
                <w:sz w:val="23"/>
              </w:rPr>
              <w:t>12.000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70"/>
              <w:rPr>
                <w:sz w:val="23"/>
              </w:rPr>
            </w:pPr>
            <w:r>
              <w:rPr>
                <w:sz w:val="23"/>
              </w:rPr>
              <w:t>R$ 0,50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71"/>
              <w:rPr>
                <w:sz w:val="23"/>
              </w:rPr>
            </w:pPr>
            <w:r>
              <w:rPr>
                <w:sz w:val="23"/>
              </w:rPr>
              <w:t>R$ 500,00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71"/>
              <w:rPr>
                <w:sz w:val="23"/>
              </w:rPr>
            </w:pPr>
            <w:r>
              <w:rPr>
                <w:sz w:val="23"/>
              </w:rPr>
              <w:t>R$ 6.000,00</w:t>
            </w:r>
          </w:p>
        </w:tc>
      </w:tr>
      <w:tr>
        <w:trPr>
          <w:trHeight w:val="505" w:hRule="atLeast"/>
        </w:trPr>
        <w:tc>
          <w:tcPr>
            <w:tcW w:w="8424" w:type="dxa"/>
            <w:gridSpan w:val="6"/>
          </w:tcPr>
          <w:p>
            <w:pPr>
              <w:pStyle w:val="TableParagraph"/>
              <w:spacing w:before="115"/>
              <w:ind w:left="3271" w:right="32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GLOBAL</w:t>
            </w:r>
          </w:p>
        </w:tc>
        <w:tc>
          <w:tcPr>
            <w:tcW w:w="1466" w:type="dxa"/>
            <w:shd w:val="clear" w:color="auto" w:fill="E9F0DD"/>
          </w:tcPr>
          <w:p>
            <w:pPr>
              <w:pStyle w:val="TableParagraph"/>
              <w:spacing w:before="115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R$ 6.900,00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756" w:val="left" w:leader="none"/>
        </w:tabs>
        <w:spacing w:line="240" w:lineRule="auto" w:before="200" w:after="0"/>
        <w:ind w:left="755" w:right="0" w:hanging="642"/>
        <w:jc w:val="left"/>
        <w:rPr>
          <w:sz w:val="23"/>
        </w:rPr>
      </w:pPr>
      <w:r>
        <w:rPr>
          <w:sz w:val="23"/>
        </w:rPr>
        <w:t>O STFC na Modalidade Longa Distância Nacional observará os valores descritos</w:t>
      </w:r>
      <w:r>
        <w:rPr>
          <w:spacing w:val="-17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2227"/>
        <w:gridCol w:w="1459"/>
        <w:gridCol w:w="1459"/>
        <w:gridCol w:w="1308"/>
        <w:gridCol w:w="1224"/>
        <w:gridCol w:w="1229"/>
      </w:tblGrid>
      <w:tr>
        <w:trPr>
          <w:trHeight w:val="1561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94" w:right="1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227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561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459" w:type="dxa"/>
            <w:shd w:val="clear" w:color="auto" w:fill="D8D8D8"/>
          </w:tcPr>
          <w:p>
            <w:pPr>
              <w:pStyle w:val="TableParagraph"/>
              <w:spacing w:before="115"/>
              <w:ind w:left="96" w:right="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Mensal Estimada de Minutos (*)</w:t>
            </w:r>
          </w:p>
        </w:tc>
        <w:tc>
          <w:tcPr>
            <w:tcW w:w="1459" w:type="dxa"/>
            <w:shd w:val="clear" w:color="auto" w:fill="D8D8D8"/>
          </w:tcPr>
          <w:p>
            <w:pPr>
              <w:pStyle w:val="TableParagraph"/>
              <w:spacing w:before="115"/>
              <w:ind w:left="96" w:right="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Anual Estimada de Minutos (*)</w:t>
            </w:r>
          </w:p>
        </w:tc>
        <w:tc>
          <w:tcPr>
            <w:tcW w:w="1308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276" w:right="120" w:hanging="128"/>
              <w:rPr>
                <w:b/>
                <w:sz w:val="23"/>
              </w:rPr>
            </w:pPr>
            <w:r>
              <w:rPr>
                <w:b/>
                <w:sz w:val="23"/>
              </w:rPr>
              <w:t>Valor por Minuto</w:t>
            </w:r>
          </w:p>
        </w:tc>
        <w:tc>
          <w:tcPr>
            <w:tcW w:w="1224" w:type="dxa"/>
            <w:shd w:val="clear" w:color="auto" w:fill="D8D8D8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94" w:right="82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Mensal Estimado (*)</w:t>
            </w:r>
          </w:p>
        </w:tc>
        <w:tc>
          <w:tcPr>
            <w:tcW w:w="1229" w:type="dxa"/>
            <w:shd w:val="clear" w:color="auto" w:fill="D8D8D8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94" w:right="87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Estimado Anual (*)</w:t>
            </w:r>
          </w:p>
        </w:tc>
      </w:tr>
      <w:tr>
        <w:trPr>
          <w:trHeight w:val="2092" w:hRule="atLeast"/>
        </w:trPr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0"/>
              <w:ind w:left="134" w:right="124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Longa Distância Nacional compreendido pelo Degrau Tarifário 1 (D1)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430"/>
              <w:jc w:val="right"/>
              <w:rPr>
                <w:sz w:val="23"/>
              </w:rPr>
            </w:pPr>
            <w:r>
              <w:rPr>
                <w:sz w:val="23"/>
              </w:rPr>
              <w:t>1.560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R$ 0,14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R$ 18,20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50" w:right="66"/>
              <w:jc w:val="center"/>
              <w:rPr>
                <w:sz w:val="23"/>
              </w:rPr>
            </w:pPr>
            <w:r>
              <w:rPr>
                <w:sz w:val="23"/>
              </w:rPr>
              <w:t>R$ 218,40</w:t>
            </w:r>
          </w:p>
        </w:tc>
      </w:tr>
      <w:tr>
        <w:trPr>
          <w:trHeight w:val="640" w:hRule="atLeast"/>
        </w:trPr>
        <w:tc>
          <w:tcPr>
            <w:tcW w:w="986" w:type="dxa"/>
          </w:tcPr>
          <w:p>
            <w:pPr>
              <w:pStyle w:val="TableParagraph"/>
              <w:spacing w:before="187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4</w:t>
            </w:r>
          </w:p>
        </w:tc>
        <w:tc>
          <w:tcPr>
            <w:tcW w:w="2227" w:type="dxa"/>
          </w:tcPr>
          <w:p>
            <w:pPr>
              <w:pStyle w:val="TableParagraph"/>
              <w:spacing w:line="264" w:lineRule="exact" w:before="92"/>
              <w:ind w:left="480" w:right="156" w:hanging="315"/>
              <w:rPr>
                <w:sz w:val="23"/>
              </w:rPr>
            </w:pPr>
            <w:r>
              <w:rPr>
                <w:sz w:val="23"/>
              </w:rPr>
              <w:t>Serviço Telefônico Fixo-Fixo na</w:t>
            </w:r>
          </w:p>
        </w:tc>
        <w:tc>
          <w:tcPr>
            <w:tcW w:w="1459" w:type="dxa"/>
          </w:tcPr>
          <w:p>
            <w:pPr>
              <w:pStyle w:val="TableParagraph"/>
              <w:spacing w:before="189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89"/>
              <w:ind w:right="430"/>
              <w:jc w:val="right"/>
              <w:rPr>
                <w:sz w:val="23"/>
              </w:rPr>
            </w:pPr>
            <w:r>
              <w:rPr>
                <w:sz w:val="23"/>
              </w:rPr>
              <w:t>1.560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89"/>
              <w:ind w:left="69"/>
              <w:rPr>
                <w:sz w:val="23"/>
              </w:rPr>
            </w:pPr>
            <w:r>
              <w:rPr>
                <w:sz w:val="23"/>
              </w:rPr>
              <w:t>R$ 0,14</w:t>
            </w:r>
          </w:p>
        </w:tc>
        <w:tc>
          <w:tcPr>
            <w:tcW w:w="1224" w:type="dxa"/>
          </w:tcPr>
          <w:p>
            <w:pPr>
              <w:pStyle w:val="TableParagraph"/>
              <w:spacing w:before="189"/>
              <w:ind w:left="71"/>
              <w:rPr>
                <w:sz w:val="23"/>
              </w:rPr>
            </w:pPr>
            <w:r>
              <w:rPr>
                <w:sz w:val="23"/>
              </w:rPr>
              <w:t>R$ 18,20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89"/>
              <w:ind w:left="50" w:right="66"/>
              <w:jc w:val="center"/>
              <w:rPr>
                <w:sz w:val="23"/>
              </w:rPr>
            </w:pPr>
            <w:r>
              <w:rPr>
                <w:sz w:val="23"/>
              </w:rPr>
              <w:t>R$ 218,40</w:t>
            </w:r>
          </w:p>
        </w:tc>
      </w:tr>
    </w:tbl>
    <w:p>
      <w:pPr>
        <w:spacing w:before="65"/>
        <w:ind w:left="391" w:right="60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1910" w:h="16840"/>
          <w:pgMar w:header="708" w:footer="747" w:top="2220" w:bottom="940" w:left="1460" w:right="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2227"/>
        <w:gridCol w:w="1459"/>
        <w:gridCol w:w="1459"/>
        <w:gridCol w:w="1308"/>
        <w:gridCol w:w="1224"/>
        <w:gridCol w:w="1229"/>
      </w:tblGrid>
      <w:tr>
        <w:trPr>
          <w:trHeight w:val="1442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ind w:left="134" w:right="124" w:hanging="3"/>
              <w:jc w:val="center"/>
              <w:rPr>
                <w:sz w:val="23"/>
              </w:rPr>
            </w:pPr>
            <w:r>
              <w:rPr>
                <w:sz w:val="23"/>
              </w:rPr>
              <w:t>modalidade Longa Distância Nacional compreendido pelo Degrau Tarifário 2 (D2)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9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5</w:t>
            </w:r>
          </w:p>
        </w:tc>
        <w:tc>
          <w:tcPr>
            <w:tcW w:w="2227" w:type="dxa"/>
          </w:tcPr>
          <w:p>
            <w:pPr>
              <w:pStyle w:val="TableParagraph"/>
              <w:spacing w:before="117"/>
              <w:ind w:left="134" w:right="124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Longa Distância Nacional compreendido pelo Degrau Tarifário 3 (D3)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1" w:right="81"/>
              <w:jc w:val="center"/>
              <w:rPr>
                <w:sz w:val="23"/>
              </w:rPr>
            </w:pPr>
            <w:r>
              <w:rPr>
                <w:sz w:val="23"/>
              </w:rPr>
              <w:t>1.560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R$ 0,14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R$ 18,20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R$ 218,40</w:t>
            </w:r>
          </w:p>
        </w:tc>
      </w:tr>
      <w:tr>
        <w:trPr>
          <w:trHeight w:val="2092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6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0"/>
              <w:ind w:left="134" w:right="124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Longa Distância Nacional compreendido pelo Degrau Tarifário 4 (D4)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1" w:right="81"/>
              <w:jc w:val="center"/>
              <w:rPr>
                <w:sz w:val="23"/>
              </w:rPr>
            </w:pPr>
            <w:r>
              <w:rPr>
                <w:sz w:val="23"/>
              </w:rPr>
              <w:t>1.300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R$ 0,14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R$ 18,20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R$ 182,00</w:t>
            </w:r>
          </w:p>
        </w:tc>
      </w:tr>
      <w:tr>
        <w:trPr>
          <w:trHeight w:val="2356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7</w:t>
            </w:r>
          </w:p>
        </w:tc>
        <w:tc>
          <w:tcPr>
            <w:tcW w:w="2227" w:type="dxa"/>
          </w:tcPr>
          <w:p>
            <w:pPr>
              <w:pStyle w:val="TableParagraph"/>
              <w:spacing w:before="117"/>
              <w:ind w:left="134" w:right="124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na modalidade Longa Distância Nacional compreendido pelo Valor de Comunicação 2 (VC2)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87" w:right="81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R$ 0,5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R$ 2,50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R$ 30,00</w:t>
            </w:r>
          </w:p>
        </w:tc>
      </w:tr>
      <w:tr>
        <w:trPr>
          <w:trHeight w:val="2353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8</w:t>
            </w:r>
          </w:p>
        </w:tc>
        <w:tc>
          <w:tcPr>
            <w:tcW w:w="2227" w:type="dxa"/>
          </w:tcPr>
          <w:p>
            <w:pPr>
              <w:pStyle w:val="TableParagraph"/>
              <w:spacing w:before="117"/>
              <w:ind w:left="134" w:right="124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na modalidade Longa Distância Nacional compreendido pelo Valor de Comunicação 3 (VC3)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87" w:right="81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R$ 0,5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R$ 2,50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R$ 30,00</w:t>
            </w:r>
          </w:p>
        </w:tc>
      </w:tr>
      <w:tr>
        <w:trPr>
          <w:trHeight w:val="506" w:hRule="atLeast"/>
        </w:trPr>
        <w:tc>
          <w:tcPr>
            <w:tcW w:w="8663" w:type="dxa"/>
            <w:gridSpan w:val="6"/>
          </w:tcPr>
          <w:p>
            <w:pPr>
              <w:pStyle w:val="TableParagraph"/>
              <w:spacing w:before="117"/>
              <w:ind w:left="3389" w:right="33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GLOBAL</w:t>
            </w:r>
          </w:p>
        </w:tc>
        <w:tc>
          <w:tcPr>
            <w:tcW w:w="1229" w:type="dxa"/>
            <w:shd w:val="clear" w:color="auto" w:fill="E9F0DD"/>
          </w:tcPr>
          <w:p>
            <w:pPr>
              <w:pStyle w:val="TableParagraph"/>
              <w:spacing w:before="117"/>
              <w:ind w:left="70"/>
              <w:rPr>
                <w:b/>
                <w:sz w:val="23"/>
              </w:rPr>
            </w:pPr>
            <w:r>
              <w:rPr>
                <w:b/>
                <w:sz w:val="23"/>
              </w:rPr>
              <w:t>R$ 897,20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before="91"/>
        <w:ind w:left="391" w:right="60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1910" w:h="16840"/>
          <w:pgMar w:header="708" w:footer="747" w:top="2240" w:bottom="940" w:left="1460" w:right="160"/>
        </w:sectPr>
      </w:pPr>
    </w:p>
    <w:p>
      <w:pPr>
        <w:pStyle w:val="ListParagraph"/>
        <w:numPr>
          <w:ilvl w:val="2"/>
          <w:numId w:val="1"/>
        </w:numPr>
        <w:tabs>
          <w:tab w:pos="806" w:val="left" w:leader="none"/>
        </w:tabs>
        <w:spacing w:line="240" w:lineRule="auto" w:before="12" w:after="0"/>
        <w:ind w:left="114" w:right="261" w:firstLine="0"/>
        <w:jc w:val="left"/>
        <w:rPr>
          <w:sz w:val="23"/>
        </w:rPr>
      </w:pPr>
      <w:r>
        <w:rPr>
          <w:sz w:val="23"/>
        </w:rPr>
        <w:t>O STFC na Modalidade Longa Distância Internacional observará os valores descritos abaixo: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726"/>
        <w:gridCol w:w="1702"/>
        <w:gridCol w:w="1460"/>
        <w:gridCol w:w="1278"/>
        <w:gridCol w:w="1703"/>
        <w:gridCol w:w="1223"/>
      </w:tblGrid>
      <w:tr>
        <w:trPr>
          <w:trHeight w:val="1561" w:hRule="atLeast"/>
        </w:trPr>
        <w:tc>
          <w:tcPr>
            <w:tcW w:w="960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82" w:right="1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1726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1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9" w:right="162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Mensal Estimada de Minutos (*)</w:t>
            </w:r>
          </w:p>
        </w:tc>
        <w:tc>
          <w:tcPr>
            <w:tcW w:w="1460" w:type="dxa"/>
            <w:shd w:val="clear" w:color="auto" w:fill="D8D8D8"/>
          </w:tcPr>
          <w:p>
            <w:pPr>
              <w:pStyle w:val="TableParagraph"/>
              <w:spacing w:before="115"/>
              <w:ind w:left="95" w:right="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Anual Estimada de Minutos (*)</w:t>
            </w:r>
          </w:p>
        </w:tc>
        <w:tc>
          <w:tcPr>
            <w:tcW w:w="1278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257" w:right="109" w:hanging="128"/>
              <w:rPr>
                <w:b/>
                <w:sz w:val="23"/>
              </w:rPr>
            </w:pPr>
            <w:r>
              <w:rPr>
                <w:b/>
                <w:sz w:val="23"/>
              </w:rPr>
              <w:t>Valor por Minuto</w:t>
            </w:r>
          </w:p>
        </w:tc>
        <w:tc>
          <w:tcPr>
            <w:tcW w:w="1703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174" w:right="119" w:hanging="39"/>
              <w:rPr>
                <w:b/>
                <w:sz w:val="23"/>
              </w:rPr>
            </w:pPr>
            <w:r>
              <w:rPr>
                <w:b/>
                <w:sz w:val="23"/>
              </w:rPr>
              <w:t>Valor Mensal Estimado (*)</w:t>
            </w:r>
          </w:p>
        </w:tc>
        <w:tc>
          <w:tcPr>
            <w:tcW w:w="1223" w:type="dxa"/>
            <w:shd w:val="clear" w:color="auto" w:fill="D8D8D8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86" w:right="89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Estimado Anual (*)</w:t>
            </w:r>
          </w:p>
        </w:tc>
      </w:tr>
      <w:tr>
        <w:trPr>
          <w:trHeight w:val="1297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9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Região 1 (R1)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7"/>
              <w:ind w:left="7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7"/>
              <w:ind w:left="95" w:right="27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7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7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7"/>
              <w:ind w:left="64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297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182" w:right="1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Região 2 (R2)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1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95" w:right="254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7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561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82" w:right="1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3 (R3)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5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2" w:right="8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562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82" w:right="1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4 (R4)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5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2" w:right="8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564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82" w:right="1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5 (R5)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5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2" w:right="8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561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82" w:right="1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6 (R6)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6"/>
              <w:ind w:left="5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6"/>
              <w:ind w:left="2" w:right="8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6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562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82" w:right="1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7 (R7)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" w:right="8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</w:tbl>
    <w:p>
      <w:pPr>
        <w:spacing w:before="7"/>
        <w:ind w:left="391" w:right="60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1910" w:h="16840"/>
          <w:pgMar w:header="708" w:footer="747" w:top="2220" w:bottom="940" w:left="1460" w:right="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726"/>
        <w:gridCol w:w="1702"/>
        <w:gridCol w:w="1460"/>
        <w:gridCol w:w="1278"/>
        <w:gridCol w:w="1703"/>
        <w:gridCol w:w="1223"/>
      </w:tblGrid>
      <w:tr>
        <w:trPr>
          <w:trHeight w:val="1562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8 (R8)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56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126" w:right="11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9 (R9)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6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825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9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1 (R1)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82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9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2 (R2)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825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7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3 (R3)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1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1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9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1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1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82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9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4 (R4)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82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9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5 (R5)</w:t>
            </w:r>
          </w:p>
        </w:tc>
        <w:tc>
          <w:tcPr>
            <w:tcW w:w="1702" w:type="dxa"/>
          </w:tcPr>
          <w:p>
            <w:pPr>
              <w:pStyle w:val="TableParagraph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</w:tbl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91"/>
        <w:ind w:left="391" w:right="60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1910" w:h="16840"/>
          <w:pgMar w:header="708" w:footer="747" w:top="2240" w:bottom="940" w:left="1460" w:right="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726"/>
        <w:gridCol w:w="1702"/>
        <w:gridCol w:w="1460"/>
        <w:gridCol w:w="1278"/>
        <w:gridCol w:w="1703"/>
        <w:gridCol w:w="1223"/>
      </w:tblGrid>
      <w:tr>
        <w:trPr>
          <w:trHeight w:val="1826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7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6 (R6)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1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1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9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1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1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82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9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7 (R7)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82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9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8 (R8)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1825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7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7"/>
              <w:ind w:left="93" w:right="86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9 (R9)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5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R$ 24,00</w:t>
            </w:r>
          </w:p>
        </w:tc>
      </w:tr>
      <w:tr>
        <w:trPr>
          <w:trHeight w:val="506" w:hRule="atLeast"/>
        </w:trPr>
        <w:tc>
          <w:tcPr>
            <w:tcW w:w="8829" w:type="dxa"/>
            <w:gridSpan w:val="6"/>
          </w:tcPr>
          <w:p>
            <w:pPr>
              <w:pStyle w:val="TableParagraph"/>
              <w:spacing w:before="115"/>
              <w:ind w:left="3469" w:right="34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GLOBAL</w:t>
            </w:r>
          </w:p>
        </w:tc>
        <w:tc>
          <w:tcPr>
            <w:tcW w:w="1223" w:type="dxa"/>
            <w:shd w:val="clear" w:color="auto" w:fill="E9F0DD"/>
          </w:tcPr>
          <w:p>
            <w:pPr>
              <w:pStyle w:val="TableParagraph"/>
              <w:spacing w:before="115"/>
              <w:ind w:left="65"/>
              <w:rPr>
                <w:b/>
                <w:sz w:val="23"/>
              </w:rPr>
            </w:pPr>
            <w:r>
              <w:rPr>
                <w:b/>
                <w:sz w:val="23"/>
              </w:rPr>
              <w:t>R$ 432,00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93" w:after="0"/>
        <w:ind w:left="695" w:right="0" w:hanging="455"/>
        <w:jc w:val="both"/>
        <w:rPr>
          <w:sz w:val="23"/>
        </w:rPr>
      </w:pPr>
      <w:r>
        <w:rPr>
          <w:sz w:val="23"/>
        </w:rPr>
        <w:t>Por se tratar de mera estimativa de gastos, os valores/quantidades dos subitens</w:t>
      </w:r>
      <w:r>
        <w:rPr>
          <w:spacing w:val="62"/>
          <w:sz w:val="23"/>
        </w:rPr>
        <w:t> </w:t>
      </w:r>
      <w:r>
        <w:rPr>
          <w:sz w:val="23"/>
        </w:rPr>
        <w:t>3.1.1,</w:t>
      </w:r>
    </w:p>
    <w:p>
      <w:pPr>
        <w:pStyle w:val="BodyText"/>
        <w:spacing w:before="2"/>
        <w:ind w:left="241" w:right="687"/>
        <w:jc w:val="both"/>
      </w:pPr>
      <w:r>
        <w:rPr/>
        <w:t>3.1.2 e 3.1.3, acima expostos, não constituem, em hipótese alguma, compromisso futuro para o CAU/RJ, razão pela qual não poderá ser exigido nem considerado como mínimo, podendo sofrer alterações de acordo com as necessidades do CAU/RJ, sem que isso justifique qualquer indenização ao 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03"/>
      </w:pPr>
      <w:r>
        <w:rPr/>
        <w:t>CLÁUSULA QUARTA: DA DOTAÇÃO ORÇAMENTÁRIA</w:t>
      </w:r>
    </w:p>
    <w:p>
      <w:pPr>
        <w:pStyle w:val="BodyText"/>
        <w:spacing w:before="120"/>
        <w:ind w:left="241" w:right="689"/>
        <w:jc w:val="both"/>
      </w:pPr>
      <w:r>
        <w:rPr>
          <w:b/>
        </w:rPr>
        <w:t>4.1. </w:t>
      </w:r>
      <w:r>
        <w:rPr/>
        <w:t>As despesas com a execução do presente Termo Aditivo correrão à conta da dotação orçamentária nº 6.2.2.1.1.01.04.04.020, identificada pela rubrica Despesas com Telecomunicações, destinada ao CAU/RJ para o corrente exercício de 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1"/>
        <w:ind w:left="391" w:right="60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1910" w:h="16840"/>
          <w:pgMar w:header="708" w:footer="747" w:top="2220" w:bottom="940" w:left="1460" w:right="160"/>
        </w:sectPr>
      </w:pPr>
    </w:p>
    <w:p>
      <w:pPr>
        <w:pStyle w:val="Heading1"/>
        <w:spacing w:line="260" w:lineRule="exact"/>
        <w:jc w:val="both"/>
      </w:pPr>
      <w:r>
        <w:rPr/>
        <w:t>CLÁUSULA QUINTA – DA RATIFICAÇÃO</w:t>
      </w:r>
    </w:p>
    <w:p>
      <w:pPr>
        <w:pStyle w:val="BodyText"/>
        <w:spacing w:before="122"/>
        <w:ind w:left="241" w:right="691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17 de fevereiro de 2016, permanecendo válidas e inalteradas as não expressamente modificadas por este Termo Aditivo.</w:t>
      </w:r>
    </w:p>
    <w:p>
      <w:pPr>
        <w:pStyle w:val="BodyText"/>
        <w:spacing w:before="121"/>
        <w:ind w:left="241" w:right="68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spacing w:before="121"/>
        <w:ind w:left="2864"/>
        <w:jc w:val="both"/>
      </w:pPr>
      <w:r>
        <w:rPr/>
        <w:t>Rio de Janeiro, de fevereiro de 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line="264" w:lineRule="exact" w:before="1"/>
        <w:ind w:left="1278" w:right="1724"/>
        <w:jc w:val="center"/>
      </w:pPr>
      <w:r>
        <w:rPr/>
        <w:t>Conselho de Arquitetura e Urbanismo do Rio de Janeiro – CAU/RJ</w:t>
      </w:r>
    </w:p>
    <w:p>
      <w:pPr>
        <w:spacing w:before="0"/>
        <w:ind w:left="1274" w:right="1724" w:firstLine="0"/>
        <w:jc w:val="center"/>
        <w:rPr>
          <w:sz w:val="24"/>
        </w:rPr>
      </w:pPr>
      <w:r>
        <w:rPr>
          <w:sz w:val="24"/>
        </w:rPr>
        <w:t>Jeferson Roselo Mota Salazar</w:t>
      </w:r>
    </w:p>
    <w:p>
      <w:pPr>
        <w:pStyle w:val="BodyText"/>
        <w:spacing w:before="2"/>
        <w:ind w:left="1273" w:right="1724"/>
        <w:jc w:val="center"/>
      </w:pP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3"/>
        <w:ind w:left="3644" w:right="4095" w:firstLine="4"/>
        <w:jc w:val="center"/>
        <w:rPr>
          <w:sz w:val="23"/>
        </w:rPr>
      </w:pPr>
      <w:r>
        <w:rPr>
          <w:b/>
          <w:sz w:val="23"/>
        </w:rPr>
        <w:t>Algar Telecom S/A </w:t>
      </w:r>
      <w:r>
        <w:rPr>
          <w:sz w:val="23"/>
        </w:rPr>
        <w:t>Renato Lara Nascimento Representante Legal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5"/>
        <w:ind w:left="1278" w:right="1724"/>
        <w:jc w:val="center"/>
      </w:pPr>
      <w:r>
        <w:rPr/>
        <w:t>Algar Telecom S/A</w:t>
      </w:r>
    </w:p>
    <w:p>
      <w:pPr>
        <w:pStyle w:val="BodyText"/>
        <w:spacing w:before="2"/>
        <w:ind w:left="2501" w:right="2885"/>
        <w:jc w:val="center"/>
      </w:pPr>
      <w:r>
        <w:rPr/>
        <w:t>Patrícia Cristiane Junqueira Marques Rodrigues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85.080002pt;margin-top:16.698828pt;width:191.85pt;height:.1pt;mso-position-horizontal-relative:page;mso-position-vertical-relative:paragraph;z-index:-15728640;mso-wrap-distance-left:0;mso-wrap-distance-right:0" coordorigin="1702,334" coordsize="3837,0" path="m1702,334l3105,334m3109,334l4130,334m4133,334l5538,334e" filled="false" stroked="true" strokeweight=".7257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981476pt;margin-top:16.698828pt;width:191.65pt;height:.1pt;mso-position-horizontal-relative:page;mso-position-vertical-relative:paragraph;z-index:-15728128;mso-wrap-distance-left:0;mso-wrap-distance-right:0" coordorigin="6860,334" coordsize="3833,0" path="m6860,334l10693,334e" filled="false" stroked="true" strokeweight=".7257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034" w:val="left" w:leader="none"/>
        </w:tabs>
        <w:spacing w:line="237" w:lineRule="exact"/>
        <w:ind w:left="241"/>
      </w:pPr>
      <w:r>
        <w:rPr/>
        <w:t>Testemunha:</w:t>
        <w:tab/>
        <w:t>Testemunha:</w:t>
      </w:r>
    </w:p>
    <w:p>
      <w:pPr>
        <w:pStyle w:val="BodyText"/>
        <w:tabs>
          <w:tab w:pos="5046" w:val="left" w:leader="none"/>
        </w:tabs>
        <w:spacing w:line="264" w:lineRule="exact"/>
        <w:ind w:left="24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91"/>
        <w:ind w:left="391" w:right="60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sectPr>
      <w:pgSz w:w="11910" w:h="16840"/>
      <w:pgMar w:header="708" w:footer="747" w:top="2220" w:bottom="940" w:left="1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16416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6315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955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00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9"/>
        <w:jc w:val="righ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48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5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4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1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30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9" w:hanging="6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41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04 - 2015-5-0581 - ProrrogaÃ§Ã£o - Telefonia Fixa</dc:title>
  <dcterms:created xsi:type="dcterms:W3CDTF">2021-08-19T19:36:39Z</dcterms:created>
  <dcterms:modified xsi:type="dcterms:W3CDTF">2021-08-19T19:36:39Z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2021-08-19T00:00:00Z</vt:filetime>
  </property>
</Properties>
</file>