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755111" cy="1102042"/>
            <wp:effectExtent b="0" l="0" r="0" t="0"/>
            <wp:docPr id="2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755111" cy="110204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4">
      <w:pPr>
        <w:pStyle w:val="Title"/>
        <w:ind w:firstLine="3671"/>
        <w:rPr/>
      </w:pPr>
      <w:r w:rsidDel="00000000" w:rsidR="00000000" w:rsidRPr="00000000">
        <w:rPr>
          <w:rtl w:val="0"/>
        </w:rPr>
        <w:t xml:space="preserve">TERMO ADITIVO - CAURJ/GERADM/AGECON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0" w:firstLine="0"/>
        <w:jc w:val="left"/>
        <w:rPr>
          <w:rFonts w:ascii="Carlito" w:cs="Carlito" w:eastAsia="Carlito" w:hAnsi="Carlito"/>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1"/>
        <w:ind w:right="123" w:firstLine="0"/>
        <w:jc w:val="right"/>
        <w:rPr/>
      </w:pPr>
      <w:r w:rsidDel="00000000" w:rsidR="00000000" w:rsidRPr="00000000">
        <w:rPr>
          <w:rtl w:val="0"/>
        </w:rPr>
        <w:t xml:space="preserve">Em 05 de junho de 2024.</w:t>
      </w:r>
    </w:p>
    <w:p w:rsidR="00000000" w:rsidDel="00000000" w:rsidP="00000000" w:rsidRDefault="00000000" w:rsidRPr="00000000" w14:paraId="00000008">
      <w:pPr>
        <w:spacing w:before="228" w:line="369" w:lineRule="auto"/>
        <w:ind w:left="117" w:right="4641" w:firstLine="0"/>
        <w:jc w:val="left"/>
        <w:rPr>
          <w:b w:val="1"/>
          <w:sz w:val="20"/>
          <w:szCs w:val="20"/>
        </w:rPr>
      </w:pPr>
      <w:r w:rsidDel="00000000" w:rsidR="00000000" w:rsidRPr="00000000">
        <w:rPr>
          <w:b w:val="1"/>
          <w:sz w:val="20"/>
          <w:szCs w:val="20"/>
          <w:rtl w:val="0"/>
        </w:rPr>
        <w:t xml:space="preserve">PROCESSO ADMINISTRATIVO Nº 000172.000212/2024-09 TERMO ADITIVO: 03</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pStyle w:val="Heading2"/>
        <w:spacing w:before="1" w:line="256" w:lineRule="auto"/>
        <w:ind w:left="4535" w:right="114" w:firstLine="0"/>
        <w:jc w:val="both"/>
        <w:rPr/>
      </w:pPr>
      <w:r w:rsidDel="00000000" w:rsidR="00000000" w:rsidRPr="00000000">
        <w:rPr>
          <w:rtl w:val="0"/>
        </w:rPr>
        <w:t xml:space="preserve">TERMO ADITIVO AO CONTRATO DE PRESTAÇÃO DE SERVIÇO QUE ENTRE SI CELEBRAM O CONSELHO DE ARQUITETURA E URBANISMO DO RIO DE JANEIRO – CAU/RJ E JCL ENGENHARIA LTDA - ME.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spacing w:before="0" w:line="256" w:lineRule="auto"/>
        <w:ind w:left="117" w:right="106" w:firstLine="0"/>
        <w:jc w:val="both"/>
        <w:rPr>
          <w:sz w:val="20"/>
          <w:szCs w:val="20"/>
        </w:rPr>
      </w:pPr>
      <w:r w:rsidDel="00000000" w:rsidR="00000000" w:rsidRPr="00000000">
        <w:rPr>
          <w:b w:val="1"/>
          <w:sz w:val="20"/>
          <w:szCs w:val="20"/>
          <w:rtl w:val="0"/>
        </w:rPr>
        <w:t xml:space="preserve">O CONSELHO DE ARQUITURA E URBANISMO DO RIO DE JANEIRO – CAU/RJ</w:t>
      </w:r>
      <w:r w:rsidDel="00000000" w:rsidR="00000000" w:rsidRPr="00000000">
        <w:rPr>
          <w:sz w:val="20"/>
          <w:szCs w:val="20"/>
          <w:rtl w:val="0"/>
        </w:rPr>
        <w:t xml:space="preserve">, autarquia federal criada pelo artigo 24 da Lei nº 12.378/2010, inscrito no CNPJ sob o nº 14.892.247/0001-74, , situado na Avenida República do Chile, nº 230, 23º andar, Centro, Rio de Janeiro/RJ, doravante denominado </w:t>
      </w:r>
      <w:r w:rsidDel="00000000" w:rsidR="00000000" w:rsidRPr="00000000">
        <w:rPr>
          <w:b w:val="1"/>
          <w:sz w:val="20"/>
          <w:szCs w:val="20"/>
          <w:rtl w:val="0"/>
        </w:rPr>
        <w:t xml:space="preserve">CONTRATANTE</w:t>
      </w:r>
      <w:r w:rsidDel="00000000" w:rsidR="00000000" w:rsidRPr="00000000">
        <w:rPr>
          <w:sz w:val="20"/>
          <w:szCs w:val="20"/>
          <w:rtl w:val="0"/>
        </w:rPr>
        <w:t xml:space="preserve">, representado neste ato por seu Presidente </w:t>
      </w:r>
      <w:r w:rsidDel="00000000" w:rsidR="00000000" w:rsidRPr="00000000">
        <w:rPr>
          <w:b w:val="1"/>
          <w:sz w:val="21"/>
          <w:szCs w:val="21"/>
          <w:rtl w:val="0"/>
        </w:rPr>
        <w:t xml:space="preserve">SYDNEI DIAS MENEZES</w:t>
      </w:r>
      <w:r w:rsidDel="00000000" w:rsidR="00000000" w:rsidRPr="00000000">
        <w:rPr>
          <w:sz w:val="21"/>
          <w:szCs w:val="21"/>
          <w:rtl w:val="0"/>
        </w:rPr>
        <w:t xml:space="preserve">, </w:t>
      </w:r>
      <w:r w:rsidDel="00000000" w:rsidR="00000000" w:rsidRPr="00000000">
        <w:rPr>
          <w:color w:val="212121"/>
          <w:sz w:val="21"/>
          <w:szCs w:val="21"/>
          <w:rtl w:val="0"/>
        </w:rPr>
        <w:t xml:space="preserve">brasileiro, casado, arquiteto e urbanista, portador da Carteira de Identidade Profissional nº A10138-9, expedida pelo CAU e inscrito no CPF sob o nº </w:t>
      </w:r>
      <w:r w:rsidDel="00000000" w:rsidR="00000000" w:rsidRPr="00000000">
        <w:rPr>
          <w:sz w:val="21"/>
          <w:szCs w:val="21"/>
          <w:rtl w:val="0"/>
        </w:rPr>
        <w:t xml:space="preserve">327.255.746-68, </w:t>
      </w:r>
      <w:r w:rsidDel="00000000" w:rsidR="00000000" w:rsidRPr="00000000">
        <w:rPr>
          <w:sz w:val="20"/>
          <w:szCs w:val="20"/>
          <w:rtl w:val="0"/>
        </w:rPr>
        <w:t xml:space="preserve">e a pessoa jurídica </w:t>
      </w:r>
      <w:r w:rsidDel="00000000" w:rsidR="00000000" w:rsidRPr="00000000">
        <w:rPr>
          <w:b w:val="1"/>
          <w:sz w:val="20"/>
          <w:szCs w:val="20"/>
          <w:rtl w:val="0"/>
        </w:rPr>
        <w:t xml:space="preserve">JCL ENGENHARIA LTDA - ME </w:t>
      </w:r>
      <w:r w:rsidDel="00000000" w:rsidR="00000000" w:rsidRPr="00000000">
        <w:rPr>
          <w:sz w:val="20"/>
          <w:szCs w:val="20"/>
          <w:rtl w:val="0"/>
        </w:rPr>
        <w:t xml:space="preserve">, inscrita no CNPJ sob o nº. 18.118.991/0001-77, estabelecida na Rua Uruguai, nº 380, Apt. 805, Bloco E, Tijuca, Rio de Janeiro/RJ, doravante denominada </w:t>
      </w:r>
      <w:r w:rsidDel="00000000" w:rsidR="00000000" w:rsidRPr="00000000">
        <w:rPr>
          <w:b w:val="1"/>
          <w:sz w:val="20"/>
          <w:szCs w:val="20"/>
          <w:rtl w:val="0"/>
        </w:rPr>
        <w:t xml:space="preserve">CONTRATADA</w:t>
      </w:r>
      <w:r w:rsidDel="00000000" w:rsidR="00000000" w:rsidRPr="00000000">
        <w:rPr>
          <w:sz w:val="20"/>
          <w:szCs w:val="20"/>
          <w:rtl w:val="0"/>
        </w:rPr>
        <w:t xml:space="preserve">, neste ato representada por </w:t>
      </w:r>
      <w:r w:rsidDel="00000000" w:rsidR="00000000" w:rsidRPr="00000000">
        <w:rPr>
          <w:b w:val="1"/>
          <w:sz w:val="20"/>
          <w:szCs w:val="20"/>
          <w:rtl w:val="0"/>
        </w:rPr>
        <w:t xml:space="preserve">JOÃO CARLOS MACHADO SOUTO MAIOR</w:t>
      </w:r>
      <w:r w:rsidDel="00000000" w:rsidR="00000000" w:rsidRPr="00000000">
        <w:rPr>
          <w:sz w:val="20"/>
          <w:szCs w:val="20"/>
          <w:rtl w:val="0"/>
        </w:rPr>
        <w:t xml:space="preserve">, brasileiro, solteiro, empresário, portador do documento de identidade nº 201137049, expedido pelo Detran/RJ e inscrito no CPF/MF sob o nº 123.346.047-12, tendo em vista o que consta no Protocolo Administrativo nº 000172.000212/2024-09 e em observância às disposições da Lei nº 8.666, de 21 de junho de 1993, da Lei nº 10.520, de 17 de julho de 2002, do Decreto nº 9.507, de 21 de setembro de 2018 e da Instrução Normativa SEGES/MP nº 5, de 26 de maio de 2017 e suas alterações, resolvem firmar o presente Termo de Aditivo ao Contrato de Prestação de Serviço em epígrafe, mediante as cláusula e condições seguintes: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2"/>
        <w:ind w:firstLine="117"/>
        <w:rPr/>
      </w:pPr>
      <w:r w:rsidDel="00000000" w:rsidR="00000000" w:rsidRPr="00000000">
        <w:rPr>
          <w:rtl w:val="0"/>
        </w:rPr>
        <w:t xml:space="preserve">CLÁUSULA PRIMEIRA: DO OBJETO</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6" w:lineRule="auto"/>
        <w:ind w:left="117" w:right="115"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presente Termo Aditivo tem por objetivo prorrogar a vigência do contrato administrativo celebrado entre as partes na data de 01 de agosto de 2022, com início da vigência em 08 de agosto de 2022 e término em 07 de agosto de 2023.</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2"/>
        <w:ind w:firstLine="117"/>
        <w:rPr/>
      </w:pPr>
      <w:r w:rsidDel="00000000" w:rsidR="00000000" w:rsidRPr="00000000">
        <w:rPr>
          <w:rtl w:val="0"/>
        </w:rPr>
        <w:t xml:space="preserve">CLÁUSULA SEGUNDA: DA VIGÊNCIA</w:t>
      </w:r>
    </w:p>
    <w:p w:rsidR="00000000" w:rsidDel="00000000" w:rsidP="00000000" w:rsidRDefault="00000000" w:rsidRPr="00000000" w14:paraId="0000001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04"/>
        </w:tabs>
        <w:spacing w:after="0" w:before="124" w:line="256" w:lineRule="auto"/>
        <w:ind w:left="117" w:right="112"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vigência deste Termo Aditivo é de 12 (doze) meses, contados a partir de 07 de agosto de 2024, condicionada a sua eficácia à publicação resumida do referido instrumento, nos termos do art. 61, parágrafo único da Lei Federal nº. 8.666/93.</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pStyle w:val="Heading2"/>
        <w:spacing w:before="1" w:lineRule="auto"/>
        <w:ind w:firstLine="117"/>
        <w:rPr/>
      </w:pPr>
      <w:r w:rsidDel="00000000" w:rsidR="00000000" w:rsidRPr="00000000">
        <w:rPr>
          <w:rtl w:val="0"/>
        </w:rPr>
        <w:t xml:space="preserve">CLÁUSULA TERCEIRA: DO VALOR</w:t>
      </w:r>
    </w:p>
    <w:p w:rsidR="00000000" w:rsidDel="00000000" w:rsidP="00000000" w:rsidRDefault="00000000" w:rsidRPr="00000000" w14:paraId="0000001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32"/>
        </w:tabs>
        <w:spacing w:after="0" w:before="123" w:line="256" w:lineRule="auto"/>
        <w:ind w:left="117" w:right="112"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Dá-se ao presente Termo Aditivo o valor de R$ 14.999,92 (Quatorze mil, novecentos e noventa e nove reais e noventa e dois centavos), conforme descrito a seguir:</w:t>
      </w:r>
    </w:p>
    <w:tbl>
      <w:tblPr>
        <w:tblStyle w:val="Table1"/>
        <w:tblW w:w="10635.0" w:type="dxa"/>
        <w:jc w:val="left"/>
        <w:tblInd w:w="132.0" w:type="dxa"/>
        <w:tblBorders>
          <w:top w:color="3a3a3a" w:space="0" w:sz="6" w:val="single"/>
          <w:left w:color="3a3a3a" w:space="0" w:sz="6" w:val="single"/>
          <w:bottom w:color="3a3a3a" w:space="0" w:sz="6" w:val="single"/>
          <w:right w:color="3a3a3a" w:space="0" w:sz="6" w:val="single"/>
          <w:insideH w:color="3a3a3a" w:space="0" w:sz="6" w:val="single"/>
          <w:insideV w:color="3a3a3a" w:space="0" w:sz="6" w:val="single"/>
        </w:tblBorders>
        <w:tblLayout w:type="fixed"/>
        <w:tblLook w:val="0000"/>
      </w:tblPr>
      <w:tblGrid>
        <w:gridCol w:w="3946"/>
        <w:gridCol w:w="1383"/>
        <w:gridCol w:w="1994"/>
        <w:gridCol w:w="1876"/>
        <w:gridCol w:w="1436"/>
        <w:tblGridChange w:id="0">
          <w:tblGrid>
            <w:gridCol w:w="3946"/>
            <w:gridCol w:w="1383"/>
            <w:gridCol w:w="1994"/>
            <w:gridCol w:w="1876"/>
            <w:gridCol w:w="1436"/>
          </w:tblGrid>
        </w:tblGridChange>
      </w:tblGrid>
      <w:tr>
        <w:trPr>
          <w:cantSplit w:val="0"/>
          <w:trHeight w:val="671" w:hRule="atLeast"/>
          <w:tblHeader w:val="0"/>
        </w:trPr>
        <w:tc>
          <w:tcPr>
            <w:shd w:fill="e6e6e6" w:val="cle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ITEM</w:t>
            </w:r>
          </w:p>
        </w:tc>
        <w:tc>
          <w:tcPr>
            <w:shd w:fill="e6e6e6" w:val="clea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64" w:right="-15"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QUANTIDADE</w:t>
            </w:r>
          </w:p>
        </w:tc>
        <w:tc>
          <w:tcPr>
            <w:shd w:fill="e6e6e6" w:val="cle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52"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PERIODICIDADE</w:t>
            </w:r>
          </w:p>
        </w:tc>
        <w:tc>
          <w:tcPr>
            <w:shd w:fill="e6e6e6" w:val="clea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132" w:right="168" w:firstLine="10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VALOR UNITÁRIO</w:t>
            </w:r>
          </w:p>
        </w:tc>
        <w:tc>
          <w:tcPr>
            <w:shd w:fill="e6e6e6"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5"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VALOR TOTAL</w:t>
            </w:r>
          </w:p>
        </w:tc>
      </w:tr>
      <w:tr>
        <w:trPr>
          <w:cantSplit w:val="0"/>
          <w:trHeight w:val="317" w:hRule="atLeast"/>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2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Manutenção Preventiva e Corretiva (FanCoil)</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04" w:lineRule="auto"/>
              <w:ind w:left="164" w:right="3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27"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Mensal</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R$127,38</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R$10.699,92</w:t>
            </w:r>
          </w:p>
        </w:tc>
      </w:tr>
      <w:tr>
        <w:trPr>
          <w:cantSplit w:val="0"/>
          <w:trHeight w:val="31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2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Manutenção Preventiva e Corretiva (Split Van)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04" w:lineRule="auto"/>
              <w:ind w:left="164" w:right="3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04" w:lineRule="auto"/>
              <w:ind w:left="127"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Mensal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R$25,00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R$300,00</w:t>
            </w:r>
          </w:p>
        </w:tc>
      </w:tr>
    </w:tbl>
    <w:p w:rsidR="00000000" w:rsidDel="00000000" w:rsidP="00000000" w:rsidRDefault="00000000" w:rsidRPr="00000000" w14:paraId="0000002B">
      <w:pPr>
        <w:spacing w:after="0" w:lineRule="auto"/>
        <w:ind w:firstLine="0"/>
        <w:rPr>
          <w:sz w:val="18"/>
          <w:szCs w:val="18"/>
        </w:rPr>
        <w:sectPr>
          <w:footerReference r:id="rId8" w:type="default"/>
          <w:pgSz w:h="16840" w:w="11900" w:orient="portrait"/>
          <w:pgMar w:bottom="380" w:top="560" w:left="560" w:right="460" w:header="0" w:footer="181"/>
          <w:pgNumType w:start="1"/>
        </w:sect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tbl>
      <w:tblPr>
        <w:tblStyle w:val="Table2"/>
        <w:tblW w:w="10635.0"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946"/>
        <w:gridCol w:w="1383"/>
        <w:gridCol w:w="1994"/>
        <w:gridCol w:w="1876"/>
        <w:gridCol w:w="1436"/>
        <w:tblGridChange w:id="0">
          <w:tblGrid>
            <w:gridCol w:w="3946"/>
            <w:gridCol w:w="1383"/>
            <w:gridCol w:w="1994"/>
            <w:gridCol w:w="1876"/>
            <w:gridCol w:w="1436"/>
          </w:tblGrid>
        </w:tblGridChange>
      </w:tblGrid>
      <w:tr>
        <w:trPr>
          <w:cantSplit w:val="0"/>
          <w:trHeight w:val="317" w:hRule="atLeast"/>
          <w:tblHeader w:val="0"/>
        </w:trPr>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21" w:right="-1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Manutenção Preventiva e Corretiva (Split CPD)</w:t>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00" w:lineRule="auto"/>
              <w:ind w:left="0" w:right="564"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00" w:lineRule="auto"/>
              <w:ind w:left="75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Mensal</w:t>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R$250,00</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R$3.000,00</w:t>
            </w:r>
          </w:p>
        </w:tc>
      </w:tr>
      <w:tr>
        <w:trPr>
          <w:cantSplit w:val="0"/>
          <w:trHeight w:val="242" w:hRule="atLeast"/>
          <w:tblHeader w:val="0"/>
        </w:trPr>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00" w:lineRule="auto"/>
              <w:ind w:left="12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Emissão de Laudo Técnico de Vistoria</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00" w:lineRule="auto"/>
              <w:ind w:left="0" w:right="564"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00" w:lineRule="auto"/>
              <w:ind w:left="82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Anual</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00" w:lineRule="auto"/>
              <w:ind w:left="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R$1.000,00</w:t>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00" w:lineRule="auto"/>
              <w:ind w:left="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R$1.000,00</w:t>
            </w:r>
          </w:p>
        </w:tc>
      </w:tr>
      <w:tr>
        <w:trPr>
          <w:cantSplit w:val="0"/>
          <w:trHeight w:val="295" w:hRule="atLeast"/>
          <w:tblHeader w:val="0"/>
        </w:trPr>
        <w:tc>
          <w:tcPr>
            <w:gridSpan w:val="4"/>
            <w:tcBorders>
              <w:left w:color="3a3a3a" w:space="0" w:sz="6" w:val="single"/>
              <w:bottom w:color="3a3a3a" w:space="0" w:sz="6" w:val="single"/>
              <w:right w:color="3a3a3a" w:space="0" w:sz="6" w:val="single"/>
            </w:tcBorders>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00" w:lineRule="auto"/>
              <w:ind w:left="31"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VALOR TOTAL</w:t>
            </w:r>
          </w:p>
        </w:tc>
        <w:tc>
          <w:tcPr>
            <w:tcBorders>
              <w:left w:color="3a3a3a" w:space="0" w:sz="6" w:val="single"/>
              <w:bottom w:color="3a3a3a" w:space="0" w:sz="6" w:val="single"/>
              <w:right w:color="3a3a3a" w:space="0" w:sz="6" w:val="single"/>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9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R$14.999,92</w:t>
            </w:r>
          </w:p>
        </w:tc>
      </w:tr>
    </w:tbl>
    <w:p w:rsidR="00000000" w:rsidDel="00000000" w:rsidP="00000000" w:rsidRDefault="00000000" w:rsidRPr="00000000" w14:paraId="0000003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55"/>
        </w:tabs>
        <w:spacing w:after="0" w:before="111" w:line="256" w:lineRule="auto"/>
        <w:ind w:left="117" w:right="112"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Por se tratar de mera estimativa de gastos, o valor/quantidade acima não constitui, em hipótese alguma, compromisso futuro para o CAU/RJ, razão pela qual não poderá ser exigido nem considerado como mínimo, podendo sofrer alterações de acordo com as necessidades do CAU/RJ, sem que isso justifique qualquer indenização ao contrato.</w:t>
      </w:r>
    </w:p>
    <w:p w:rsidR="00000000" w:rsidDel="00000000" w:rsidP="00000000" w:rsidRDefault="00000000" w:rsidRPr="00000000" w14:paraId="0000003D">
      <w:pPr>
        <w:pStyle w:val="Heading2"/>
        <w:spacing w:before="109" w:lineRule="auto"/>
        <w:ind w:firstLine="117"/>
        <w:rPr/>
      </w:pPr>
      <w:r w:rsidDel="00000000" w:rsidR="00000000" w:rsidRPr="00000000">
        <w:rPr>
          <w:rtl w:val="0"/>
        </w:rPr>
        <w:t xml:space="preserve">CLÁUSULA QUARTA: DA DOTAÇÃO ORÇAMENTÁRIA</w:t>
      </w:r>
    </w:p>
    <w:p w:rsidR="00000000" w:rsidDel="00000000" w:rsidP="00000000" w:rsidRDefault="00000000" w:rsidRPr="00000000" w14:paraId="0000003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552"/>
        </w:tabs>
        <w:spacing w:after="0" w:before="124" w:line="256" w:lineRule="auto"/>
        <w:ind w:left="117"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despesas com a execução do presente Termo Aditivo correrão à conta da dotação orçamentária nº 6.2.2.1.1.01.04.04.012, identificada pela rubrica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Serviços de reparos, adaptação e conservação de bens móveis e imóveis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destinada ao CAU/RJ para o corrente exercício de 2024.</w:t>
      </w:r>
    </w:p>
    <w:p w:rsidR="00000000" w:rsidDel="00000000" w:rsidP="00000000" w:rsidRDefault="00000000" w:rsidRPr="00000000" w14:paraId="0000003F">
      <w:pPr>
        <w:pStyle w:val="Heading2"/>
        <w:spacing w:before="109" w:lineRule="auto"/>
        <w:ind w:firstLine="117"/>
        <w:rPr/>
      </w:pPr>
      <w:r w:rsidDel="00000000" w:rsidR="00000000" w:rsidRPr="00000000">
        <w:rPr>
          <w:rtl w:val="0"/>
        </w:rPr>
        <w:t xml:space="preserve">CLÁUSULA QUINTA – DA RATIFICAÇÃO</w:t>
      </w:r>
    </w:p>
    <w:p w:rsidR="00000000" w:rsidDel="00000000" w:rsidP="00000000" w:rsidRDefault="00000000" w:rsidRPr="00000000" w14:paraId="0000004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538"/>
        </w:tabs>
        <w:spacing w:after="0" w:before="124" w:line="256" w:lineRule="auto"/>
        <w:ind w:left="117" w:right="11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Ratificam-se todas as demais cláusulas e condições do contrato administrativo celebrado em01 de agosto de 2022, permanecendo válidas e inalteradas as não expressamente modificadas por este Termo Aditivo.</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56" w:lineRule="auto"/>
        <w:ind w:left="117" w:right="126"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 por estarem assim acordes em todas as condições e cláusulas estabelecidas neste Termo Aditivo, firmam as partes o presente instrumento em 2 (duas) vias de igual forma e teor, depois de lido e achado conforme, na presença das testemunhas abaixo firmadas.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Rio de Janeiro, 05 de junho de 2024.</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spacing w:before="0" w:lineRule="auto"/>
        <w:ind w:left="27" w:right="3" w:firstLine="0"/>
        <w:jc w:val="center"/>
        <w:rPr>
          <w:b w:val="1"/>
          <w:sz w:val="20"/>
          <w:szCs w:val="20"/>
        </w:rPr>
      </w:pPr>
      <w:r w:rsidDel="00000000" w:rsidR="00000000" w:rsidRPr="00000000">
        <w:rPr>
          <w:b w:val="1"/>
          <w:sz w:val="20"/>
          <w:szCs w:val="20"/>
          <w:rtl w:val="0"/>
        </w:rPr>
        <w:t xml:space="preserve">Conselho de Arquitetura e Urbanismo do Rio de Janeiro – CAU/RJ</w:t>
      </w:r>
    </w:p>
    <w:p w:rsidR="00000000" w:rsidDel="00000000" w:rsidP="00000000" w:rsidRDefault="00000000" w:rsidRPr="00000000" w14:paraId="00000048">
      <w:pPr>
        <w:pStyle w:val="Heading1"/>
        <w:spacing w:before="18" w:lineRule="auto"/>
        <w:ind w:left="24" w:firstLine="0"/>
        <w:rPr>
          <w:rFonts w:ascii="Arial" w:cs="Arial" w:eastAsia="Arial" w:hAnsi="Arial"/>
        </w:rPr>
      </w:pPr>
      <w:r w:rsidDel="00000000" w:rsidR="00000000" w:rsidRPr="00000000">
        <w:rPr>
          <w:rFonts w:ascii="Arial" w:cs="Arial" w:eastAsia="Arial" w:hAnsi="Arial"/>
          <w:rtl w:val="0"/>
        </w:rPr>
        <w:t xml:space="preserve">Sydnei Dias Menezes</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24" w:right="24"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Presidente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spacing w:before="0" w:lineRule="auto"/>
        <w:ind w:left="24" w:right="24" w:firstLine="0"/>
        <w:jc w:val="center"/>
        <w:rPr>
          <w:b w:val="1"/>
          <w:sz w:val="20"/>
          <w:szCs w:val="20"/>
        </w:rPr>
      </w:pPr>
      <w:r w:rsidDel="00000000" w:rsidR="00000000" w:rsidRPr="00000000">
        <w:rPr>
          <w:b w:val="1"/>
          <w:sz w:val="20"/>
          <w:szCs w:val="20"/>
          <w:rtl w:val="0"/>
        </w:rPr>
        <w:t xml:space="preserve">JCL Engenharia LTDA - ME</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6" w:lineRule="auto"/>
        <w:ind w:left="3268" w:right="326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João Carlos Machado Souto Maior Representante legal</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sectPr>
      <w:type w:val="nextPage"/>
      <w:pgSz w:h="16840" w:w="11900" w:orient="portrait"/>
      <w:pgMar w:bottom="380" w:top="540" w:left="560" w:right="460" w:header="0" w:footer="18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10426700</wp:posOffset>
              </wp:positionV>
              <wp:extent cx="2103755" cy="177165"/>
              <wp:effectExtent b="0" l="0" r="0" t="0"/>
              <wp:wrapNone/>
              <wp:docPr id="23" name=""/>
              <a:graphic>
                <a:graphicData uri="http://schemas.microsoft.com/office/word/2010/wordprocessingShape">
                  <wps:wsp>
                    <wps:cNvSpPr/>
                    <wps:cNvPr id="2" name="Shape 2"/>
                    <wps:spPr>
                      <a:xfrm>
                        <a:off x="4298885" y="3696180"/>
                        <a:ext cx="2094230" cy="167640"/>
                      </a:xfrm>
                      <a:prstGeom prst="rect">
                        <a:avLst/>
                      </a:prstGeom>
                      <a:noFill/>
                      <a:ln>
                        <a:noFill/>
                      </a:ln>
                    </wps:spPr>
                    <wps:txbx>
                      <w:txbxContent>
                        <w:p w:rsidR="00000000" w:rsidDel="00000000" w:rsidP="00000000" w:rsidRDefault="00000000" w:rsidRPr="00000000">
                          <w:pPr>
                            <w:spacing w:after="0" w:before="12.999999523162842" w:line="240"/>
                            <w:ind w:left="20" w:right="0" w:firstLine="0"/>
                            <w:jc w:val="left"/>
                            <w:textDirection w:val="btLr"/>
                          </w:pPr>
                          <w:r w:rsidDel="00000000" w:rsidR="00000000" w:rsidRPr="00000000">
                            <w:rPr>
                              <w:rFonts w:ascii="Arial" w:cs="Arial" w:eastAsia="Arial" w:hAnsi="Arial"/>
                              <w:b w:val="0"/>
                              <w:i w:val="0"/>
                              <w:smallCaps w:val="0"/>
                              <w:strike w:val="0"/>
                              <w:color w:val="bebebe"/>
                              <w:sz w:val="20"/>
                              <w:vertAlign w:val="baseline"/>
                            </w:rPr>
                            <w:t xml:space="preserve">Termo Aditivo TA 03_JCL (0248292)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10426700</wp:posOffset>
              </wp:positionV>
              <wp:extent cx="2103755" cy="177165"/>
              <wp:effectExtent b="0" l="0" r="0" t="0"/>
              <wp:wrapNone/>
              <wp:docPr id="2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03755" cy="17716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3581400</wp:posOffset>
              </wp:positionH>
              <wp:positionV relativeFrom="paragraph">
                <wp:posOffset>10426700</wp:posOffset>
              </wp:positionV>
              <wp:extent cx="2085975" cy="177165"/>
              <wp:effectExtent b="0" l="0" r="0" t="0"/>
              <wp:wrapNone/>
              <wp:docPr id="24" name=""/>
              <a:graphic>
                <a:graphicData uri="http://schemas.microsoft.com/office/word/2010/wordprocessingShape">
                  <wps:wsp>
                    <wps:cNvSpPr/>
                    <wps:cNvPr id="3" name="Shape 3"/>
                    <wps:spPr>
                      <a:xfrm>
                        <a:off x="4307775" y="3696180"/>
                        <a:ext cx="2076450" cy="167640"/>
                      </a:xfrm>
                      <a:prstGeom prst="rect">
                        <a:avLst/>
                      </a:prstGeom>
                      <a:noFill/>
                      <a:ln>
                        <a:noFill/>
                      </a:ln>
                    </wps:spPr>
                    <wps:txbx>
                      <w:txbxContent>
                        <w:p w:rsidR="00000000" w:rsidDel="00000000" w:rsidP="00000000" w:rsidRDefault="00000000" w:rsidRPr="00000000">
                          <w:pPr>
                            <w:spacing w:after="0" w:before="12.999999523162842" w:line="240"/>
                            <w:ind w:left="20" w:right="0" w:firstLine="0"/>
                            <w:jc w:val="left"/>
                            <w:textDirection w:val="btLr"/>
                          </w:pPr>
                          <w:r w:rsidDel="00000000" w:rsidR="00000000" w:rsidRPr="00000000">
                            <w:rPr>
                              <w:rFonts w:ascii="Arial" w:cs="Arial" w:eastAsia="Arial" w:hAnsi="Arial"/>
                              <w:b w:val="0"/>
                              <w:i w:val="0"/>
                              <w:smallCaps w:val="0"/>
                              <w:strike w:val="0"/>
                              <w:color w:val="bebebe"/>
                              <w:sz w:val="20"/>
                              <w:vertAlign w:val="baseline"/>
                            </w:rPr>
                            <w:t xml:space="preserve">SEI 000172.000212/2024-09 / pg.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3581400</wp:posOffset>
              </wp:positionH>
              <wp:positionV relativeFrom="paragraph">
                <wp:posOffset>10426700</wp:posOffset>
              </wp:positionV>
              <wp:extent cx="2085975" cy="177165"/>
              <wp:effectExtent b="0" l="0" r="0" t="0"/>
              <wp:wrapNone/>
              <wp:docPr id="24"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085975" cy="17716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117" w:hanging="391"/>
      </w:pPr>
      <w:rPr/>
    </w:lvl>
    <w:lvl w:ilvl="1">
      <w:start w:val="1"/>
      <w:numFmt w:val="decimal"/>
      <w:lvlText w:val="%1.%2."/>
      <w:lvlJc w:val="left"/>
      <w:pPr>
        <w:ind w:left="117" w:hanging="391"/>
      </w:pPr>
      <w:rPr>
        <w:rFonts w:ascii="Arial" w:cs="Arial" w:eastAsia="Arial" w:hAnsi="Arial"/>
        <w:b w:val="1"/>
        <w:i w:val="0"/>
        <w:sz w:val="20"/>
        <w:szCs w:val="20"/>
      </w:rPr>
    </w:lvl>
    <w:lvl w:ilvl="2">
      <w:start w:val="0"/>
      <w:numFmt w:val="bullet"/>
      <w:lvlText w:val="•"/>
      <w:lvlJc w:val="left"/>
      <w:pPr>
        <w:ind w:left="2272" w:hanging="391"/>
      </w:pPr>
      <w:rPr/>
    </w:lvl>
    <w:lvl w:ilvl="3">
      <w:start w:val="0"/>
      <w:numFmt w:val="bullet"/>
      <w:lvlText w:val="•"/>
      <w:lvlJc w:val="left"/>
      <w:pPr>
        <w:ind w:left="3348" w:hanging="391"/>
      </w:pPr>
      <w:rPr/>
    </w:lvl>
    <w:lvl w:ilvl="4">
      <w:start w:val="0"/>
      <w:numFmt w:val="bullet"/>
      <w:lvlText w:val="•"/>
      <w:lvlJc w:val="left"/>
      <w:pPr>
        <w:ind w:left="4424" w:hanging="391.00000000000045"/>
      </w:pPr>
      <w:rPr/>
    </w:lvl>
    <w:lvl w:ilvl="5">
      <w:start w:val="0"/>
      <w:numFmt w:val="bullet"/>
      <w:lvlText w:val="•"/>
      <w:lvlJc w:val="left"/>
      <w:pPr>
        <w:ind w:left="5500" w:hanging="391"/>
      </w:pPr>
      <w:rPr/>
    </w:lvl>
    <w:lvl w:ilvl="6">
      <w:start w:val="0"/>
      <w:numFmt w:val="bullet"/>
      <w:lvlText w:val="•"/>
      <w:lvlJc w:val="left"/>
      <w:pPr>
        <w:ind w:left="6576" w:hanging="391"/>
      </w:pPr>
      <w:rPr/>
    </w:lvl>
    <w:lvl w:ilvl="7">
      <w:start w:val="0"/>
      <w:numFmt w:val="bullet"/>
      <w:lvlText w:val="•"/>
      <w:lvlJc w:val="left"/>
      <w:pPr>
        <w:ind w:left="7652" w:hanging="391"/>
      </w:pPr>
      <w:rPr/>
    </w:lvl>
    <w:lvl w:ilvl="8">
      <w:start w:val="0"/>
      <w:numFmt w:val="bullet"/>
      <w:lvlText w:val="•"/>
      <w:lvlJc w:val="left"/>
      <w:pPr>
        <w:ind w:left="8728" w:hanging="391"/>
      </w:pPr>
      <w:rPr/>
    </w:lvl>
  </w:abstractNum>
  <w:abstractNum w:abstractNumId="2">
    <w:lvl w:ilvl="0">
      <w:start w:val="5"/>
      <w:numFmt w:val="decimal"/>
      <w:lvlText w:val="%1"/>
      <w:lvlJc w:val="left"/>
      <w:pPr>
        <w:ind w:left="117" w:hanging="426"/>
      </w:pPr>
      <w:rPr/>
    </w:lvl>
    <w:lvl w:ilvl="1">
      <w:start w:val="1"/>
      <w:numFmt w:val="decimal"/>
      <w:lvlText w:val="%1.%2."/>
      <w:lvlJc w:val="left"/>
      <w:pPr>
        <w:ind w:left="117" w:hanging="426"/>
      </w:pPr>
      <w:rPr>
        <w:rFonts w:ascii="Arial" w:cs="Arial" w:eastAsia="Arial" w:hAnsi="Arial"/>
        <w:b w:val="1"/>
        <w:i w:val="0"/>
        <w:sz w:val="20"/>
        <w:szCs w:val="20"/>
      </w:rPr>
    </w:lvl>
    <w:lvl w:ilvl="2">
      <w:start w:val="0"/>
      <w:numFmt w:val="bullet"/>
      <w:lvlText w:val="•"/>
      <w:lvlJc w:val="left"/>
      <w:pPr>
        <w:ind w:left="2272" w:hanging="426"/>
      </w:pPr>
      <w:rPr/>
    </w:lvl>
    <w:lvl w:ilvl="3">
      <w:start w:val="0"/>
      <w:numFmt w:val="bullet"/>
      <w:lvlText w:val="•"/>
      <w:lvlJc w:val="left"/>
      <w:pPr>
        <w:ind w:left="3348" w:hanging="426"/>
      </w:pPr>
      <w:rPr/>
    </w:lvl>
    <w:lvl w:ilvl="4">
      <w:start w:val="0"/>
      <w:numFmt w:val="bullet"/>
      <w:lvlText w:val="•"/>
      <w:lvlJc w:val="left"/>
      <w:pPr>
        <w:ind w:left="4424" w:hanging="426.00000000000045"/>
      </w:pPr>
      <w:rPr/>
    </w:lvl>
    <w:lvl w:ilvl="5">
      <w:start w:val="0"/>
      <w:numFmt w:val="bullet"/>
      <w:lvlText w:val="•"/>
      <w:lvlJc w:val="left"/>
      <w:pPr>
        <w:ind w:left="5500" w:hanging="426"/>
      </w:pPr>
      <w:rPr/>
    </w:lvl>
    <w:lvl w:ilvl="6">
      <w:start w:val="0"/>
      <w:numFmt w:val="bullet"/>
      <w:lvlText w:val="•"/>
      <w:lvlJc w:val="left"/>
      <w:pPr>
        <w:ind w:left="6576" w:hanging="426"/>
      </w:pPr>
      <w:rPr/>
    </w:lvl>
    <w:lvl w:ilvl="7">
      <w:start w:val="0"/>
      <w:numFmt w:val="bullet"/>
      <w:lvlText w:val="•"/>
      <w:lvlJc w:val="left"/>
      <w:pPr>
        <w:ind w:left="7652" w:hanging="426"/>
      </w:pPr>
      <w:rPr/>
    </w:lvl>
    <w:lvl w:ilvl="8">
      <w:start w:val="0"/>
      <w:numFmt w:val="bullet"/>
      <w:lvlText w:val="•"/>
      <w:lvlJc w:val="left"/>
      <w:pPr>
        <w:ind w:left="8728" w:hanging="426"/>
      </w:pPr>
      <w:rPr/>
    </w:lvl>
  </w:abstractNum>
  <w:abstractNum w:abstractNumId="3">
    <w:lvl w:ilvl="0">
      <w:start w:val="4"/>
      <w:numFmt w:val="decimal"/>
      <w:lvlText w:val="%1"/>
      <w:lvlJc w:val="left"/>
      <w:pPr>
        <w:ind w:left="117" w:hanging="440"/>
      </w:pPr>
      <w:rPr/>
    </w:lvl>
    <w:lvl w:ilvl="1">
      <w:start w:val="1"/>
      <w:numFmt w:val="decimal"/>
      <w:lvlText w:val="%1.%2."/>
      <w:lvlJc w:val="left"/>
      <w:pPr>
        <w:ind w:left="117" w:hanging="440"/>
      </w:pPr>
      <w:rPr>
        <w:rFonts w:ascii="Arial" w:cs="Arial" w:eastAsia="Arial" w:hAnsi="Arial"/>
        <w:b w:val="1"/>
        <w:i w:val="0"/>
        <w:sz w:val="20"/>
        <w:szCs w:val="20"/>
      </w:rPr>
    </w:lvl>
    <w:lvl w:ilvl="2">
      <w:start w:val="0"/>
      <w:numFmt w:val="bullet"/>
      <w:lvlText w:val="•"/>
      <w:lvlJc w:val="left"/>
      <w:pPr>
        <w:ind w:left="2272" w:hanging="440"/>
      </w:pPr>
      <w:rPr/>
    </w:lvl>
    <w:lvl w:ilvl="3">
      <w:start w:val="0"/>
      <w:numFmt w:val="bullet"/>
      <w:lvlText w:val="•"/>
      <w:lvlJc w:val="left"/>
      <w:pPr>
        <w:ind w:left="3348" w:hanging="440"/>
      </w:pPr>
      <w:rPr/>
    </w:lvl>
    <w:lvl w:ilvl="4">
      <w:start w:val="0"/>
      <w:numFmt w:val="bullet"/>
      <w:lvlText w:val="•"/>
      <w:lvlJc w:val="left"/>
      <w:pPr>
        <w:ind w:left="4424" w:hanging="440"/>
      </w:pPr>
      <w:rPr/>
    </w:lvl>
    <w:lvl w:ilvl="5">
      <w:start w:val="0"/>
      <w:numFmt w:val="bullet"/>
      <w:lvlText w:val="•"/>
      <w:lvlJc w:val="left"/>
      <w:pPr>
        <w:ind w:left="5500" w:hanging="440"/>
      </w:pPr>
      <w:rPr/>
    </w:lvl>
    <w:lvl w:ilvl="6">
      <w:start w:val="0"/>
      <w:numFmt w:val="bullet"/>
      <w:lvlText w:val="•"/>
      <w:lvlJc w:val="left"/>
      <w:pPr>
        <w:ind w:left="6576" w:hanging="440"/>
      </w:pPr>
      <w:rPr/>
    </w:lvl>
    <w:lvl w:ilvl="7">
      <w:start w:val="0"/>
      <w:numFmt w:val="bullet"/>
      <w:lvlText w:val="•"/>
      <w:lvlJc w:val="left"/>
      <w:pPr>
        <w:ind w:left="7652" w:hanging="440"/>
      </w:pPr>
      <w:rPr/>
    </w:lvl>
    <w:lvl w:ilvl="8">
      <w:start w:val="0"/>
      <w:numFmt w:val="bullet"/>
      <w:lvlText w:val="•"/>
      <w:lvlJc w:val="left"/>
      <w:pPr>
        <w:ind w:left="8728" w:hanging="440"/>
      </w:pPr>
      <w:rPr/>
    </w:lvl>
  </w:abstractNum>
  <w:abstractNum w:abstractNumId="4">
    <w:lvl w:ilvl="0">
      <w:start w:val="3"/>
      <w:numFmt w:val="decimal"/>
      <w:lvlText w:val="%1"/>
      <w:lvlJc w:val="left"/>
      <w:pPr>
        <w:ind w:left="117" w:hanging="419"/>
      </w:pPr>
      <w:rPr/>
    </w:lvl>
    <w:lvl w:ilvl="1">
      <w:start w:val="1"/>
      <w:numFmt w:val="decimal"/>
      <w:lvlText w:val="%1.%2."/>
      <w:lvlJc w:val="left"/>
      <w:pPr>
        <w:ind w:left="117" w:hanging="419"/>
      </w:pPr>
      <w:rPr>
        <w:rFonts w:ascii="Arial" w:cs="Arial" w:eastAsia="Arial" w:hAnsi="Arial"/>
        <w:b w:val="1"/>
        <w:i w:val="0"/>
        <w:sz w:val="20"/>
        <w:szCs w:val="20"/>
      </w:rPr>
    </w:lvl>
    <w:lvl w:ilvl="2">
      <w:start w:val="0"/>
      <w:numFmt w:val="bullet"/>
      <w:lvlText w:val="•"/>
      <w:lvlJc w:val="left"/>
      <w:pPr>
        <w:ind w:left="2272" w:hanging="419.0000000000002"/>
      </w:pPr>
      <w:rPr/>
    </w:lvl>
    <w:lvl w:ilvl="3">
      <w:start w:val="0"/>
      <w:numFmt w:val="bullet"/>
      <w:lvlText w:val="•"/>
      <w:lvlJc w:val="left"/>
      <w:pPr>
        <w:ind w:left="3348" w:hanging="418.99999999999955"/>
      </w:pPr>
      <w:rPr/>
    </w:lvl>
    <w:lvl w:ilvl="4">
      <w:start w:val="0"/>
      <w:numFmt w:val="bullet"/>
      <w:lvlText w:val="•"/>
      <w:lvlJc w:val="left"/>
      <w:pPr>
        <w:ind w:left="4424" w:hanging="419"/>
      </w:pPr>
      <w:rPr/>
    </w:lvl>
    <w:lvl w:ilvl="5">
      <w:start w:val="0"/>
      <w:numFmt w:val="bullet"/>
      <w:lvlText w:val="•"/>
      <w:lvlJc w:val="left"/>
      <w:pPr>
        <w:ind w:left="5500" w:hanging="419"/>
      </w:pPr>
      <w:rPr/>
    </w:lvl>
    <w:lvl w:ilvl="6">
      <w:start w:val="0"/>
      <w:numFmt w:val="bullet"/>
      <w:lvlText w:val="•"/>
      <w:lvlJc w:val="left"/>
      <w:pPr>
        <w:ind w:left="6576" w:hanging="419"/>
      </w:pPr>
      <w:rPr/>
    </w:lvl>
    <w:lvl w:ilvl="7">
      <w:start w:val="0"/>
      <w:numFmt w:val="bullet"/>
      <w:lvlText w:val="•"/>
      <w:lvlJc w:val="left"/>
      <w:pPr>
        <w:ind w:left="7652" w:hanging="418.9999999999991"/>
      </w:pPr>
      <w:rPr/>
    </w:lvl>
    <w:lvl w:ilvl="8">
      <w:start w:val="0"/>
      <w:numFmt w:val="bullet"/>
      <w:lvlText w:val="•"/>
      <w:lvlJc w:val="left"/>
      <w:pPr>
        <w:ind w:left="8728" w:hanging="419"/>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right="27"/>
      <w:jc w:val="center"/>
    </w:pPr>
    <w:rPr>
      <w:rFonts w:ascii="Times New Roman" w:cs="Times New Roman" w:eastAsia="Times New Roman" w:hAnsi="Times New Roman"/>
      <w:sz w:val="21"/>
      <w:szCs w:val="21"/>
    </w:rPr>
  </w:style>
  <w:style w:type="paragraph" w:styleId="Heading2">
    <w:name w:val="heading 2"/>
    <w:basedOn w:val="Normal"/>
    <w:next w:val="Normal"/>
    <w:pPr>
      <w:ind w:left="117"/>
    </w:pPr>
    <w:rPr>
      <w:rFonts w:ascii="Arial" w:cs="Arial" w:eastAsia="Arial" w:hAnsi="Arial"/>
      <w:b w:val="1"/>
      <w:sz w:val="20"/>
      <w:szCs w:val="2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3671"/>
    </w:pPr>
    <w:rPr>
      <w:rFonts w:ascii="Carlito" w:cs="Carlito" w:eastAsia="Carlito" w:hAnsi="Carlito"/>
      <w:b w:val="1"/>
      <w:sz w:val="21"/>
      <w:szCs w:val="21"/>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Arial" w:cs="Arial" w:eastAsia="Arial" w:hAnsi="Arial"/>
      <w:lang w:bidi="ar-SA" w:eastAsia="en-US" w:val="pt-PT"/>
    </w:rPr>
  </w:style>
  <w:style w:type="paragraph" w:styleId="BodyText">
    <w:name w:val="Body Text"/>
    <w:basedOn w:val="Normal"/>
    <w:uiPriority w:val="1"/>
    <w:qFormat w:val="1"/>
    <w:pPr/>
    <w:rPr>
      <w:rFonts w:ascii="Arial" w:cs="Arial" w:eastAsia="Arial" w:hAnsi="Arial"/>
      <w:sz w:val="20"/>
      <w:szCs w:val="20"/>
      <w:lang w:bidi="ar-SA" w:eastAsia="en-US" w:val="pt-PT"/>
    </w:rPr>
  </w:style>
  <w:style w:type="paragraph" w:styleId="Heading1">
    <w:name w:val="Heading 1"/>
    <w:basedOn w:val="Normal"/>
    <w:uiPriority w:val="1"/>
    <w:qFormat w:val="1"/>
    <w:pPr>
      <w:ind w:right="27"/>
      <w:jc w:val="center"/>
      <w:outlineLvl w:val="1"/>
    </w:pPr>
    <w:rPr>
      <w:rFonts w:ascii="Times New Roman" w:cs="Times New Roman" w:eastAsia="Times New Roman" w:hAnsi="Times New Roman"/>
      <w:sz w:val="21"/>
      <w:szCs w:val="21"/>
      <w:lang w:bidi="ar-SA" w:eastAsia="en-US" w:val="pt-PT"/>
    </w:rPr>
  </w:style>
  <w:style w:type="paragraph" w:styleId="Heading2">
    <w:name w:val="Heading 2"/>
    <w:basedOn w:val="Normal"/>
    <w:uiPriority w:val="1"/>
    <w:qFormat w:val="1"/>
    <w:pPr>
      <w:ind w:left="117"/>
      <w:outlineLvl w:val="2"/>
    </w:pPr>
    <w:rPr>
      <w:rFonts w:ascii="Arial" w:cs="Arial" w:eastAsia="Arial" w:hAnsi="Arial"/>
      <w:b w:val="1"/>
      <w:bCs w:val="1"/>
      <w:sz w:val="20"/>
      <w:szCs w:val="20"/>
      <w:lang w:bidi="ar-SA" w:eastAsia="en-US" w:val="pt-PT"/>
    </w:rPr>
  </w:style>
  <w:style w:type="paragraph" w:styleId="Title">
    <w:name w:val="Title"/>
    <w:basedOn w:val="Normal"/>
    <w:uiPriority w:val="1"/>
    <w:qFormat w:val="1"/>
    <w:pPr>
      <w:ind w:left="3671"/>
    </w:pPr>
    <w:rPr>
      <w:rFonts w:ascii="Carlito" w:cs="Carlito" w:eastAsia="Carlito" w:hAnsi="Carlito"/>
      <w:b w:val="1"/>
      <w:bCs w:val="1"/>
      <w:sz w:val="21"/>
      <w:szCs w:val="21"/>
      <w:lang w:bidi="ar-SA" w:eastAsia="en-US" w:val="pt-PT"/>
    </w:rPr>
  </w:style>
  <w:style w:type="paragraph" w:styleId="ListParagraph">
    <w:name w:val="List Paragraph"/>
    <w:basedOn w:val="Normal"/>
    <w:uiPriority w:val="1"/>
    <w:qFormat w:val="1"/>
    <w:pPr>
      <w:spacing w:before="124"/>
      <w:ind w:left="117" w:right="112"/>
      <w:jc w:val="both"/>
    </w:pPr>
    <w:rPr>
      <w:rFonts w:ascii="Arial" w:cs="Arial" w:eastAsia="Arial" w:hAnsi="Arial"/>
      <w:lang w:bidi="ar-SA" w:eastAsia="en-US" w:val="pt-PT"/>
    </w:rPr>
  </w:style>
  <w:style w:type="paragraph" w:styleId="TableParagraph">
    <w:name w:val="Table Paragraph"/>
    <w:basedOn w:val="Normal"/>
    <w:uiPriority w:val="1"/>
    <w:qFormat w:val="1"/>
    <w:pPr>
      <w:spacing w:before="22"/>
    </w:pPr>
    <w:rPr>
      <w:rFonts w:ascii="Arial" w:cs="Arial" w:eastAsia="Arial" w:hAnsi="Arial"/>
      <w:lang w:bidi="ar-SA" w:eastAsia="en-US" w:val="pt-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WHk7aGOBctroaf0lO2of6D6NFw==">CgMxLjAyCWlkLmdqZGd4czgAciExZjhGTnRHNkRhLUlRWkkwV0dzMGdfQ0ZudFUzY21tbFI=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2024-06-17T14:55:44Z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2024-06-17T00:00:00Z</vt:lpwstr>
  </property>
  <property fmtid="{D5CDD505-2E9C-101B-9397-08002B2CF9AE}" pid="3" name="Creator">
    <vt:lpwstr>wkhtmltopdf 0.12.6</vt:lpwstr>
  </property>
  <property fmtid="{D5CDD505-2E9C-101B-9397-08002B2CF9AE}" pid="4" name="LastSaved">
    <vt:lpwstr>2024-06-17T00:00:00Z</vt:lpwstr>
  </property>
  <property fmtid="{D5CDD505-2E9C-101B-9397-08002B2CF9AE}" pid="5" name="Producer">
    <vt:lpwstr>3-Heights(TM) PDF Security Shell 4.8.25.2 (http://www.pdf-tools.com)</vt:lpwstr>
  </property>
</Properties>
</file>